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4370A3" w:rsidTr="004370A3">
        <w:tc>
          <w:tcPr>
            <w:tcW w:w="9571" w:type="dxa"/>
            <w:shd w:val="clear" w:color="auto" w:fill="auto"/>
          </w:tcPr>
          <w:tbl>
            <w:tblPr>
              <w:tblW w:w="0" w:type="auto"/>
              <w:tblLayout w:type="fixed"/>
              <w:tblLook w:val="0000" w:firstRow="0" w:lastRow="0" w:firstColumn="0" w:lastColumn="0" w:noHBand="0" w:noVBand="0"/>
            </w:tblPr>
            <w:tblGrid>
              <w:gridCol w:w="9355"/>
            </w:tblGrid>
            <w:tr w:rsidR="002E4CA7" w:rsidTr="002E4CA7">
              <w:tc>
                <w:tcPr>
                  <w:tcW w:w="9355" w:type="dxa"/>
                  <w:shd w:val="clear" w:color="auto" w:fill="auto"/>
                </w:tcPr>
                <w:p w:rsidR="002E4CA7" w:rsidRPr="002E4CA7" w:rsidRDefault="002E4CA7" w:rsidP="00B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C0000"/>
                      <w:sz w:val="24"/>
                      <w:szCs w:val="24"/>
                      <w:lang w:val="en"/>
                    </w:rPr>
                  </w:pPr>
                </w:p>
              </w:tc>
            </w:tr>
          </w:tbl>
          <w:p w:rsidR="004370A3" w:rsidRPr="004370A3" w:rsidRDefault="004370A3" w:rsidP="00B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C0000"/>
                <w:sz w:val="24"/>
                <w:szCs w:val="24"/>
                <w:lang w:val="en"/>
              </w:rPr>
            </w:pPr>
          </w:p>
        </w:tc>
      </w:tr>
    </w:tbl>
    <w:p w:rsidR="00BE6E69" w:rsidRPr="00BE6E69" w:rsidRDefault="00BE6E69" w:rsidP="00BE6E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02124"/>
          <w:sz w:val="24"/>
          <w:szCs w:val="24"/>
          <w:lang w:val="en-US"/>
        </w:rPr>
      </w:pPr>
      <w:r w:rsidRPr="00BE6E69">
        <w:rPr>
          <w:rFonts w:ascii="Times New Roman" w:hAnsi="Times New Roman" w:cs="Times New Roman"/>
          <w:b/>
          <w:color w:val="202124"/>
          <w:sz w:val="24"/>
          <w:szCs w:val="24"/>
          <w:lang w:val="en"/>
        </w:rPr>
        <w:t xml:space="preserve">Announcement of a general competition for a vacant and temporarily </w:t>
      </w:r>
      <w:r w:rsidR="00451B9F">
        <w:rPr>
          <w:rFonts w:ascii="Times New Roman" w:hAnsi="Times New Roman" w:cs="Times New Roman"/>
          <w:b/>
          <w:color w:val="202124"/>
          <w:sz w:val="24"/>
          <w:szCs w:val="24"/>
          <w:lang w:val="en"/>
        </w:rPr>
        <w:t xml:space="preserve">lower </w:t>
      </w:r>
      <w:r w:rsidRPr="00BE6E69">
        <w:rPr>
          <w:rFonts w:ascii="Times New Roman" w:hAnsi="Times New Roman" w:cs="Times New Roman"/>
          <w:b/>
          <w:color w:val="202124"/>
          <w:sz w:val="24"/>
          <w:szCs w:val="24"/>
          <w:lang w:val="en"/>
        </w:rPr>
        <w:t xml:space="preserve">vacant administrative public position of corps "B" of the State Revenue Administration for </w:t>
      </w:r>
      <w:proofErr w:type="spellStart"/>
      <w:r w:rsidR="00D85575">
        <w:rPr>
          <w:rFonts w:ascii="Times New Roman" w:hAnsi="Times New Roman" w:cs="Times New Roman"/>
          <w:b/>
          <w:color w:val="202124"/>
          <w:sz w:val="24"/>
          <w:szCs w:val="24"/>
          <w:lang w:val="en"/>
        </w:rPr>
        <w:t>Kyzylkoga</w:t>
      </w:r>
      <w:proofErr w:type="spellEnd"/>
      <w:r w:rsidRPr="00BE6E69">
        <w:rPr>
          <w:rFonts w:ascii="Times New Roman" w:hAnsi="Times New Roman" w:cs="Times New Roman"/>
          <w:b/>
          <w:color w:val="202124"/>
          <w:sz w:val="24"/>
          <w:szCs w:val="24"/>
          <w:lang w:val="en"/>
        </w:rPr>
        <w:t xml:space="preserve"> district of the State Revenue Department for </w:t>
      </w:r>
      <w:proofErr w:type="spellStart"/>
      <w:r w:rsidRPr="00BE6E69">
        <w:rPr>
          <w:rFonts w:ascii="Times New Roman" w:hAnsi="Times New Roman" w:cs="Times New Roman"/>
          <w:b/>
          <w:color w:val="202124"/>
          <w:sz w:val="24"/>
          <w:szCs w:val="24"/>
          <w:lang w:val="en"/>
        </w:rPr>
        <w:t>Atyrau</w:t>
      </w:r>
      <w:proofErr w:type="spellEnd"/>
      <w:r w:rsidRPr="00BE6E69">
        <w:rPr>
          <w:rFonts w:ascii="Times New Roman" w:hAnsi="Times New Roman" w:cs="Times New Roman"/>
          <w:b/>
          <w:color w:val="202124"/>
          <w:sz w:val="24"/>
          <w:szCs w:val="24"/>
          <w:lang w:val="en"/>
        </w:rPr>
        <w:t xml:space="preserve"> region</w:t>
      </w:r>
    </w:p>
    <w:p w:rsidR="00CA482B" w:rsidRPr="00CA482B" w:rsidRDefault="00CA482B" w:rsidP="00CA482B">
      <w:pPr>
        <w:jc w:val="both"/>
        <w:rPr>
          <w:rFonts w:ascii="Times New Roman" w:hAnsi="Times New Roman" w:cs="Times New Roman"/>
          <w:b/>
          <w:sz w:val="24"/>
          <w:szCs w:val="24"/>
          <w:lang w:val="en-US"/>
        </w:rPr>
      </w:pPr>
      <w:r w:rsidRPr="00CA482B">
        <w:rPr>
          <w:rFonts w:ascii="Times New Roman" w:hAnsi="Times New Roman" w:cs="Times New Roman"/>
          <w:b/>
          <w:sz w:val="24"/>
          <w:szCs w:val="24"/>
          <w:lang w:val="en"/>
        </w:rPr>
        <w:t>Departm</w:t>
      </w:r>
      <w:r>
        <w:rPr>
          <w:rFonts w:ascii="Times New Roman" w:hAnsi="Times New Roman" w:cs="Times New Roman"/>
          <w:b/>
          <w:sz w:val="24"/>
          <w:szCs w:val="24"/>
          <w:lang w:val="en"/>
        </w:rPr>
        <w:t xml:space="preserve">ent of State Revenues for </w:t>
      </w:r>
      <w:proofErr w:type="spellStart"/>
      <w:r>
        <w:rPr>
          <w:rFonts w:ascii="Times New Roman" w:hAnsi="Times New Roman" w:cs="Times New Roman"/>
          <w:b/>
          <w:sz w:val="24"/>
          <w:szCs w:val="24"/>
          <w:lang w:val="en"/>
        </w:rPr>
        <w:t>K</w:t>
      </w:r>
      <w:r w:rsidRPr="00CA482B">
        <w:rPr>
          <w:rFonts w:ascii="Times New Roman" w:hAnsi="Times New Roman" w:cs="Times New Roman"/>
          <w:b/>
          <w:sz w:val="24"/>
          <w:szCs w:val="24"/>
          <w:lang w:val="en"/>
        </w:rPr>
        <w:t>zylkoga</w:t>
      </w:r>
      <w:proofErr w:type="spellEnd"/>
      <w:r w:rsidRPr="00CA482B">
        <w:rPr>
          <w:rFonts w:ascii="Times New Roman" w:hAnsi="Times New Roman" w:cs="Times New Roman"/>
          <w:b/>
          <w:sz w:val="24"/>
          <w:szCs w:val="24"/>
          <w:lang w:val="en"/>
        </w:rPr>
        <w:t xml:space="preserve"> District of the State Revenue Committee of the Ministry of Finance of the Republic of Kazakhstan for </w:t>
      </w:r>
      <w:proofErr w:type="spellStart"/>
      <w:r w:rsidRPr="00CA482B">
        <w:rPr>
          <w:rFonts w:ascii="Times New Roman" w:hAnsi="Times New Roman" w:cs="Times New Roman"/>
          <w:b/>
          <w:sz w:val="24"/>
          <w:szCs w:val="24"/>
          <w:lang w:val="en"/>
        </w:rPr>
        <w:t>Atyrau</w:t>
      </w:r>
      <w:proofErr w:type="spellEnd"/>
      <w:r w:rsidRPr="00CA482B">
        <w:rPr>
          <w:rFonts w:ascii="Times New Roman" w:hAnsi="Times New Roman" w:cs="Times New Roman"/>
          <w:b/>
          <w:sz w:val="24"/>
          <w:szCs w:val="24"/>
          <w:lang w:val="en"/>
        </w:rPr>
        <w:t xml:space="preserve"> Region,</w:t>
      </w:r>
      <w:r>
        <w:rPr>
          <w:rFonts w:ascii="Times New Roman" w:hAnsi="Times New Roman" w:cs="Times New Roman"/>
          <w:b/>
          <w:sz w:val="24"/>
          <w:szCs w:val="24"/>
          <w:lang w:val="en"/>
        </w:rPr>
        <w:t xml:space="preserve"> index 060500, </w:t>
      </w:r>
      <w:proofErr w:type="spellStart"/>
      <w:r>
        <w:rPr>
          <w:rFonts w:ascii="Times New Roman" w:hAnsi="Times New Roman" w:cs="Times New Roman"/>
          <w:b/>
          <w:sz w:val="24"/>
          <w:szCs w:val="24"/>
          <w:lang w:val="en"/>
        </w:rPr>
        <w:t>Atyrau</w:t>
      </w:r>
      <w:proofErr w:type="spellEnd"/>
      <w:r>
        <w:rPr>
          <w:rFonts w:ascii="Times New Roman" w:hAnsi="Times New Roman" w:cs="Times New Roman"/>
          <w:b/>
          <w:sz w:val="24"/>
          <w:szCs w:val="24"/>
          <w:lang w:val="en"/>
        </w:rPr>
        <w:t xml:space="preserve"> Region, </w:t>
      </w:r>
      <w:proofErr w:type="spellStart"/>
      <w:r>
        <w:rPr>
          <w:rFonts w:ascii="Times New Roman" w:hAnsi="Times New Roman" w:cs="Times New Roman"/>
          <w:b/>
          <w:sz w:val="24"/>
          <w:szCs w:val="24"/>
          <w:lang w:val="en"/>
        </w:rPr>
        <w:t>K</w:t>
      </w:r>
      <w:r w:rsidRPr="00CA482B">
        <w:rPr>
          <w:rFonts w:ascii="Times New Roman" w:hAnsi="Times New Roman" w:cs="Times New Roman"/>
          <w:b/>
          <w:sz w:val="24"/>
          <w:szCs w:val="24"/>
          <w:lang w:val="en"/>
        </w:rPr>
        <w:t>zylkoga</w:t>
      </w:r>
      <w:proofErr w:type="spellEnd"/>
      <w:r w:rsidRPr="00CA482B">
        <w:rPr>
          <w:rFonts w:ascii="Times New Roman" w:hAnsi="Times New Roman" w:cs="Times New Roman"/>
          <w:b/>
          <w:sz w:val="24"/>
          <w:szCs w:val="24"/>
          <w:lang w:val="en"/>
        </w:rPr>
        <w:t xml:space="preserve"> District, </w:t>
      </w:r>
      <w:proofErr w:type="spellStart"/>
      <w:r w:rsidRPr="00CA482B">
        <w:rPr>
          <w:rFonts w:ascii="Times New Roman" w:hAnsi="Times New Roman" w:cs="Times New Roman"/>
          <w:b/>
          <w:sz w:val="24"/>
          <w:szCs w:val="24"/>
          <w:lang w:val="en"/>
        </w:rPr>
        <w:t>Miyaly</w:t>
      </w:r>
      <w:proofErr w:type="spellEnd"/>
      <w:r w:rsidRPr="00CA482B">
        <w:rPr>
          <w:rFonts w:ascii="Times New Roman" w:hAnsi="Times New Roman" w:cs="Times New Roman"/>
          <w:b/>
          <w:sz w:val="24"/>
          <w:szCs w:val="24"/>
          <w:lang w:val="en"/>
        </w:rPr>
        <w:t xml:space="preserve"> village, </w:t>
      </w:r>
      <w:proofErr w:type="spellStart"/>
      <w:r w:rsidRPr="00CA482B">
        <w:rPr>
          <w:rFonts w:ascii="Times New Roman" w:hAnsi="Times New Roman" w:cs="Times New Roman"/>
          <w:b/>
          <w:sz w:val="24"/>
          <w:szCs w:val="24"/>
          <w:lang w:val="en"/>
        </w:rPr>
        <w:t>A.Moldagulova</w:t>
      </w:r>
      <w:proofErr w:type="spellEnd"/>
      <w:r w:rsidRPr="00CA482B">
        <w:rPr>
          <w:rFonts w:ascii="Times New Roman" w:hAnsi="Times New Roman" w:cs="Times New Roman"/>
          <w:b/>
          <w:sz w:val="24"/>
          <w:szCs w:val="24"/>
          <w:lang w:val="en"/>
        </w:rPr>
        <w:t xml:space="preserve"> street, 1 house, reference numbers (71238) 2-11-34,</w:t>
      </w:r>
      <w:r w:rsidR="00C01EDD" w:rsidRPr="00C01EDD">
        <w:rPr>
          <w:rFonts w:ascii="Times New Roman" w:hAnsi="Times New Roman" w:cs="Times New Roman"/>
          <w:b/>
          <w:sz w:val="24"/>
          <w:szCs w:val="24"/>
          <w:lang w:val="en-US"/>
        </w:rPr>
        <w:t xml:space="preserve"> </w:t>
      </w:r>
      <w:r w:rsidR="00C01EDD">
        <w:rPr>
          <w:rFonts w:ascii="KZ Times New Roman" w:hAnsi="KZ Times New Roman"/>
          <w:b/>
          <w:lang w:val="kk-KZ"/>
        </w:rPr>
        <w:t>(71238) 2-12-44,</w:t>
      </w:r>
      <w:r w:rsidRPr="00CA482B">
        <w:rPr>
          <w:rFonts w:ascii="Times New Roman" w:hAnsi="Times New Roman" w:cs="Times New Roman"/>
          <w:b/>
          <w:sz w:val="24"/>
          <w:szCs w:val="24"/>
          <w:lang w:val="en"/>
        </w:rPr>
        <w:t xml:space="preserve"> e-mail address: samal.akhmetova@kgd.gov.kz</w:t>
      </w:r>
      <w:r w:rsidR="00C01EDD" w:rsidRPr="00C01EDD">
        <w:rPr>
          <w:rFonts w:ascii="Times New Roman" w:hAnsi="Times New Roman" w:cs="Times New Roman"/>
          <w:b/>
          <w:sz w:val="24"/>
          <w:szCs w:val="24"/>
          <w:lang w:val="en-US"/>
        </w:rPr>
        <w:t xml:space="preserve">, </w:t>
      </w:r>
      <w:r w:rsidR="00C01EDD" w:rsidRPr="00C01EDD">
        <w:rPr>
          <w:rFonts w:ascii="Times New Roman" w:hAnsi="Times New Roman" w:cs="Times New Roman"/>
          <w:b/>
          <w:sz w:val="24"/>
          <w:szCs w:val="24"/>
          <w:lang w:val="kk-KZ"/>
        </w:rPr>
        <w:t>a.dyusengaliev@kgd.gov.kz</w:t>
      </w:r>
      <w:r w:rsidRPr="00CA482B">
        <w:rPr>
          <w:rFonts w:ascii="Times New Roman" w:hAnsi="Times New Roman" w:cs="Times New Roman"/>
          <w:b/>
          <w:sz w:val="24"/>
          <w:szCs w:val="24"/>
          <w:lang w:val="en"/>
        </w:rPr>
        <w:t xml:space="preserve"> announces a general competition for the lower vacant state administrative positions of the "B" corps:</w:t>
      </w:r>
    </w:p>
    <w:p w:rsidR="00085F8E" w:rsidRPr="00085F8E" w:rsidRDefault="00BE6E69" w:rsidP="00085F8E">
      <w:pPr>
        <w:jc w:val="both"/>
        <w:rPr>
          <w:rFonts w:ascii="Times New Roman" w:hAnsi="Times New Roman" w:cs="Times New Roman"/>
          <w:b/>
          <w:sz w:val="24"/>
          <w:szCs w:val="24"/>
          <w:lang w:val="en-US"/>
        </w:rPr>
      </w:pPr>
      <w:r w:rsidRPr="00BE6E69">
        <w:rPr>
          <w:rFonts w:ascii="Times New Roman" w:hAnsi="Times New Roman" w:cs="Times New Roman"/>
          <w:b/>
          <w:sz w:val="24"/>
          <w:szCs w:val="24"/>
          <w:lang w:val="kk-KZ"/>
        </w:rPr>
        <w:t xml:space="preserve">  </w:t>
      </w:r>
      <w:r w:rsidR="00085F8E">
        <w:rPr>
          <w:rFonts w:ascii="Times New Roman" w:hAnsi="Times New Roman" w:cs="Times New Roman"/>
          <w:b/>
          <w:sz w:val="24"/>
          <w:szCs w:val="24"/>
          <w:lang w:val="en"/>
        </w:rPr>
        <w:t>L</w:t>
      </w:r>
      <w:r w:rsidR="00085F8E" w:rsidRPr="00085F8E">
        <w:rPr>
          <w:rFonts w:ascii="Times New Roman" w:hAnsi="Times New Roman" w:cs="Times New Roman"/>
          <w:b/>
          <w:sz w:val="24"/>
          <w:szCs w:val="24"/>
          <w:lang w:val="en"/>
        </w:rPr>
        <w:t>eading specialist of the department of work with taxpayers and control, category C-R-5,</w:t>
      </w:r>
      <w:r w:rsidR="00674EE0">
        <w:rPr>
          <w:rFonts w:ascii="Times New Roman" w:hAnsi="Times New Roman" w:cs="Times New Roman"/>
          <w:b/>
          <w:sz w:val="24"/>
          <w:szCs w:val="24"/>
          <w:lang w:val="en"/>
        </w:rPr>
        <w:t xml:space="preserve"> 1-unit.</w:t>
      </w:r>
    </w:p>
    <w:p w:rsidR="00BE6E69" w:rsidRPr="00BE6E69" w:rsidRDefault="00BE6E69" w:rsidP="00B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151B1E"/>
          <w:sz w:val="24"/>
          <w:szCs w:val="24"/>
          <w:lang w:val="en"/>
        </w:rPr>
      </w:pPr>
      <w:r w:rsidRPr="00BE6E69">
        <w:rPr>
          <w:rFonts w:ascii="Times New Roman" w:hAnsi="Times New Roman" w:cs="Times New Roman"/>
          <w:b/>
          <w:color w:val="151B1E"/>
          <w:sz w:val="24"/>
          <w:szCs w:val="24"/>
          <w:lang w:val="en"/>
        </w:rPr>
        <w:t>Official salary, depending on the leng</w:t>
      </w:r>
      <w:bookmarkStart w:id="0" w:name="_GoBack"/>
      <w:bookmarkEnd w:id="0"/>
      <w:r w:rsidRPr="00BE6E69">
        <w:rPr>
          <w:rFonts w:ascii="Times New Roman" w:hAnsi="Times New Roman" w:cs="Times New Roman"/>
          <w:b/>
          <w:color w:val="151B1E"/>
          <w:sz w:val="24"/>
          <w:szCs w:val="24"/>
          <w:lang w:val="en"/>
        </w:rPr>
        <w:t xml:space="preserve">th of service, from </w:t>
      </w:r>
      <w:r w:rsidR="000A6BD8">
        <w:rPr>
          <w:rFonts w:ascii="Times New Roman" w:hAnsi="Times New Roman" w:cs="Times New Roman"/>
          <w:b/>
          <w:color w:val="151B1E"/>
          <w:sz w:val="24"/>
          <w:szCs w:val="24"/>
          <w:lang w:val="kk-KZ"/>
        </w:rPr>
        <w:t>195 </w:t>
      </w:r>
      <w:proofErr w:type="gramStart"/>
      <w:r w:rsidR="000A6BD8">
        <w:rPr>
          <w:rFonts w:ascii="Times New Roman" w:hAnsi="Times New Roman" w:cs="Times New Roman"/>
          <w:b/>
          <w:color w:val="151B1E"/>
          <w:sz w:val="24"/>
          <w:szCs w:val="24"/>
          <w:lang w:val="kk-KZ"/>
        </w:rPr>
        <w:t xml:space="preserve">549 </w:t>
      </w:r>
      <w:r w:rsidRPr="00BE6E69">
        <w:rPr>
          <w:rFonts w:ascii="Times New Roman" w:hAnsi="Times New Roman" w:cs="Times New Roman"/>
          <w:b/>
          <w:color w:val="151B1E"/>
          <w:sz w:val="24"/>
          <w:szCs w:val="24"/>
          <w:lang w:val="en"/>
        </w:rPr>
        <w:t xml:space="preserve"> to</w:t>
      </w:r>
      <w:proofErr w:type="gramEnd"/>
      <w:r w:rsidRPr="00BE6E69">
        <w:rPr>
          <w:rFonts w:ascii="Times New Roman" w:hAnsi="Times New Roman" w:cs="Times New Roman"/>
          <w:b/>
          <w:color w:val="151B1E"/>
          <w:sz w:val="24"/>
          <w:szCs w:val="24"/>
          <w:lang w:val="en"/>
        </w:rPr>
        <w:t xml:space="preserve"> </w:t>
      </w:r>
      <w:r w:rsidR="000A6BD8">
        <w:rPr>
          <w:rFonts w:ascii="Times New Roman" w:hAnsi="Times New Roman" w:cs="Times New Roman"/>
          <w:b/>
          <w:color w:val="151B1E"/>
          <w:sz w:val="24"/>
          <w:szCs w:val="24"/>
          <w:lang w:val="kk-KZ"/>
        </w:rPr>
        <w:t>224 624</w:t>
      </w:r>
      <w:r w:rsidRPr="00BE6E69">
        <w:rPr>
          <w:rFonts w:ascii="Times New Roman" w:hAnsi="Times New Roman" w:cs="Times New Roman"/>
          <w:b/>
          <w:color w:val="151B1E"/>
          <w:sz w:val="24"/>
          <w:szCs w:val="24"/>
          <w:lang w:val="en"/>
        </w:rPr>
        <w:t xml:space="preserve"> </w:t>
      </w:r>
      <w:proofErr w:type="spellStart"/>
      <w:r w:rsidRPr="00BE6E69">
        <w:rPr>
          <w:rFonts w:ascii="Times New Roman" w:hAnsi="Times New Roman" w:cs="Times New Roman"/>
          <w:b/>
          <w:color w:val="151B1E"/>
          <w:sz w:val="24"/>
          <w:szCs w:val="24"/>
          <w:lang w:val="en"/>
        </w:rPr>
        <w:t>tenge</w:t>
      </w:r>
      <w:proofErr w:type="spellEnd"/>
      <w:r w:rsidRPr="00BE6E69">
        <w:rPr>
          <w:rFonts w:ascii="Times New Roman" w:hAnsi="Times New Roman" w:cs="Times New Roman"/>
          <w:b/>
          <w:color w:val="151B1E"/>
          <w:sz w:val="24"/>
          <w:szCs w:val="24"/>
          <w:lang w:val="en"/>
        </w:rPr>
        <w:t>.</w:t>
      </w:r>
    </w:p>
    <w:p w:rsidR="00907437" w:rsidRPr="00907437" w:rsidRDefault="00BE6E69" w:rsidP="0090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151B1E"/>
          <w:sz w:val="24"/>
          <w:szCs w:val="24"/>
          <w:lang w:val="en-US"/>
        </w:rPr>
      </w:pPr>
      <w:r w:rsidRPr="00BE6E69">
        <w:rPr>
          <w:rFonts w:ascii="Times New Roman" w:hAnsi="Times New Roman" w:cs="Times New Roman"/>
          <w:b/>
          <w:color w:val="151B1E"/>
          <w:sz w:val="24"/>
          <w:szCs w:val="24"/>
          <w:lang w:val="en"/>
        </w:rPr>
        <w:t>Functional responsibilities</w:t>
      </w:r>
      <w:r w:rsidRPr="00BE6E69">
        <w:rPr>
          <w:rFonts w:ascii="Times New Roman" w:hAnsi="Times New Roman" w:cs="Times New Roman"/>
          <w:color w:val="151B1E"/>
          <w:sz w:val="24"/>
          <w:szCs w:val="24"/>
          <w:lang w:val="en"/>
        </w:rPr>
        <w:t>:</w:t>
      </w:r>
      <w:r w:rsidRPr="00BE6E69">
        <w:rPr>
          <w:rFonts w:ascii="Times New Roman" w:hAnsi="Times New Roman" w:cs="Times New Roman"/>
          <w:color w:val="151B1E"/>
          <w:sz w:val="24"/>
          <w:szCs w:val="24"/>
          <w:lang w:val="kk-KZ"/>
        </w:rPr>
        <w:t xml:space="preserve"> </w:t>
      </w:r>
      <w:r w:rsidR="00674EE0" w:rsidRPr="00674EE0">
        <w:rPr>
          <w:rFonts w:ascii="Times New Roman" w:hAnsi="Times New Roman" w:cs="Times New Roman"/>
          <w:color w:val="151B1E"/>
          <w:sz w:val="24"/>
          <w:szCs w:val="24"/>
          <w:lang w:val="en"/>
        </w:rPr>
        <w:t>Preparation, summarization, control of work on the correct and uniform application of legislation within the competence of the Board; monitoring the flow of taxes and other payments according to approved taxpayers and budget classification codes; control over personal accounts of taxpayers; cleaning balances of personal accounts of taxpayers due to registration;</w:t>
      </w:r>
      <w:r w:rsidR="00674EE0">
        <w:rPr>
          <w:rFonts w:ascii="Times New Roman" w:hAnsi="Times New Roman" w:cs="Times New Roman"/>
          <w:color w:val="151B1E"/>
          <w:sz w:val="24"/>
          <w:szCs w:val="24"/>
          <w:lang w:val="en"/>
        </w:rPr>
        <w:t xml:space="preserve"> </w:t>
      </w:r>
      <w:r w:rsidR="00674EE0" w:rsidRPr="00674EE0">
        <w:rPr>
          <w:rFonts w:ascii="Times New Roman" w:hAnsi="Times New Roman" w:cs="Times New Roman"/>
          <w:color w:val="151B1E"/>
          <w:sz w:val="24"/>
          <w:szCs w:val="24"/>
          <w:lang w:val="en"/>
        </w:rPr>
        <w:t>making conclusions on the electronic requests of taxpayers to transfer tax amounts to other territorial units in the information system; making conclusions by transferring tax and other payments to another payment code or returning the report to the account;</w:t>
      </w:r>
      <w:r w:rsidR="00674EE0">
        <w:rPr>
          <w:rFonts w:ascii="Times New Roman" w:hAnsi="Times New Roman" w:cs="Times New Roman"/>
          <w:color w:val="151B1E"/>
          <w:sz w:val="24"/>
          <w:szCs w:val="24"/>
          <w:lang w:val="en"/>
        </w:rPr>
        <w:t xml:space="preserve"> </w:t>
      </w:r>
      <w:r w:rsidR="00BF6B06" w:rsidRPr="00BF6B06">
        <w:rPr>
          <w:rFonts w:ascii="Times New Roman" w:hAnsi="Times New Roman" w:cs="Times New Roman"/>
          <w:color w:val="151B1E"/>
          <w:sz w:val="24"/>
          <w:szCs w:val="24"/>
          <w:lang w:val="en-US"/>
        </w:rPr>
        <w:t>submission</w:t>
      </w:r>
      <w:r w:rsidR="00BF6B06">
        <w:rPr>
          <w:rFonts w:ascii="Times New Roman" w:hAnsi="Times New Roman" w:cs="Times New Roman"/>
          <w:color w:val="151B1E"/>
          <w:sz w:val="24"/>
          <w:szCs w:val="24"/>
          <w:lang w:val="en"/>
        </w:rPr>
        <w:t xml:space="preserve"> </w:t>
      </w:r>
      <w:r w:rsidR="00674EE0" w:rsidRPr="00674EE0">
        <w:rPr>
          <w:rFonts w:ascii="Times New Roman" w:hAnsi="Times New Roman" w:cs="Times New Roman"/>
          <w:color w:val="151B1E"/>
          <w:sz w:val="24"/>
          <w:szCs w:val="24"/>
          <w:lang w:val="en"/>
        </w:rPr>
        <w:t>to the regional treasury department, employees' timesheets, copies of orders, business travel documents, etc. b. related documents, official records to the accounting and state procurement department of the Organizational and Financial Department of the regional state revenue department, used office equipment and inventory reports of material assets, etc. b. related documents on time</w:t>
      </w:r>
      <w:r w:rsidR="00BF6B06">
        <w:rPr>
          <w:rFonts w:ascii="Times New Roman" w:hAnsi="Times New Roman" w:cs="Times New Roman"/>
          <w:color w:val="151B1E"/>
          <w:sz w:val="24"/>
          <w:szCs w:val="24"/>
          <w:lang w:val="en"/>
        </w:rPr>
        <w:t xml:space="preserve">, </w:t>
      </w:r>
      <w:r w:rsidR="00BF6B06" w:rsidRPr="00BF6B06">
        <w:rPr>
          <w:rFonts w:ascii="Times New Roman" w:hAnsi="Times New Roman" w:cs="Times New Roman"/>
          <w:color w:val="151B1E"/>
          <w:sz w:val="24"/>
          <w:szCs w:val="24"/>
          <w:lang w:val="en"/>
        </w:rPr>
        <w:t>and request information; conducting tax and other analysis of duty performance,</w:t>
      </w:r>
      <w:r w:rsidR="00907437">
        <w:rPr>
          <w:rFonts w:ascii="Times New Roman" w:hAnsi="Times New Roman" w:cs="Times New Roman"/>
          <w:color w:val="151B1E"/>
          <w:sz w:val="24"/>
          <w:szCs w:val="24"/>
          <w:lang w:val="en"/>
        </w:rPr>
        <w:t xml:space="preserve"> </w:t>
      </w:r>
      <w:r w:rsidR="00907437" w:rsidRPr="00907437">
        <w:rPr>
          <w:rFonts w:ascii="Times New Roman" w:hAnsi="Times New Roman" w:cs="Times New Roman"/>
          <w:color w:val="151B1E"/>
          <w:sz w:val="24"/>
          <w:szCs w:val="24"/>
          <w:lang w:val="en"/>
        </w:rPr>
        <w:t>forecasting the expected income, monitoring the performance of the forecast for all payment codes, making changes to the forecast, preparing data on the performance of the forecast every month; consideration of tax payers' complaints;</w:t>
      </w:r>
      <w:r w:rsidR="00907437">
        <w:rPr>
          <w:rFonts w:ascii="Times New Roman" w:hAnsi="Times New Roman" w:cs="Times New Roman"/>
          <w:color w:val="151B1E"/>
          <w:sz w:val="24"/>
          <w:szCs w:val="24"/>
          <w:lang w:val="en"/>
        </w:rPr>
        <w:t xml:space="preserve"> t</w:t>
      </w:r>
      <w:r w:rsidR="00907437" w:rsidRPr="00907437">
        <w:rPr>
          <w:rFonts w:ascii="Times New Roman" w:hAnsi="Times New Roman" w:cs="Times New Roman"/>
          <w:color w:val="151B1E"/>
          <w:sz w:val="24"/>
          <w:szCs w:val="24"/>
          <w:lang w:val="en"/>
        </w:rPr>
        <w:t xml:space="preserve">imely and high-quality execution of letters and protocol tasks received from the Department of State Revenue in </w:t>
      </w:r>
      <w:proofErr w:type="spellStart"/>
      <w:r w:rsidR="00907437" w:rsidRPr="00907437">
        <w:rPr>
          <w:rFonts w:ascii="Times New Roman" w:hAnsi="Times New Roman" w:cs="Times New Roman"/>
          <w:color w:val="151B1E"/>
          <w:sz w:val="24"/>
          <w:szCs w:val="24"/>
          <w:lang w:val="en"/>
        </w:rPr>
        <w:t>Atyrau</w:t>
      </w:r>
      <w:proofErr w:type="spellEnd"/>
      <w:r w:rsidR="00907437" w:rsidRPr="00907437">
        <w:rPr>
          <w:rFonts w:ascii="Times New Roman" w:hAnsi="Times New Roman" w:cs="Times New Roman"/>
          <w:color w:val="151B1E"/>
          <w:sz w:val="24"/>
          <w:szCs w:val="24"/>
          <w:lang w:val="en"/>
        </w:rPr>
        <w:t xml:space="preserve"> region and the tasks of the management of the State Revenue Department.</w:t>
      </w:r>
    </w:p>
    <w:p w:rsidR="00034482" w:rsidRPr="00034482" w:rsidRDefault="00034482" w:rsidP="00034482">
      <w:pPr>
        <w:jc w:val="both"/>
        <w:rPr>
          <w:rFonts w:ascii="Times New Roman" w:hAnsi="Times New Roman" w:cs="Times New Roman"/>
          <w:sz w:val="24"/>
          <w:szCs w:val="24"/>
          <w:lang w:val="en"/>
        </w:rPr>
      </w:pPr>
      <w:r w:rsidRPr="00034482">
        <w:rPr>
          <w:rFonts w:ascii="Times New Roman" w:hAnsi="Times New Roman" w:cs="Times New Roman"/>
          <w:b/>
          <w:sz w:val="24"/>
          <w:szCs w:val="24"/>
          <w:lang w:val="en"/>
        </w:rPr>
        <w:t xml:space="preserve">Educational requirements for the participants of the competition: </w:t>
      </w:r>
      <w:r w:rsidRPr="00034482">
        <w:rPr>
          <w:rFonts w:ascii="Times New Roman" w:hAnsi="Times New Roman" w:cs="Times New Roman"/>
          <w:sz w:val="24"/>
          <w:szCs w:val="24"/>
          <w:lang w:val="en"/>
        </w:rPr>
        <w:t>Post-graduate or higher education or post-secondary education or technical and professional education; business and management (economics, management, accounting and auditing, finance, state and local government, marketing, world economy, state audit, customs), law (jurisprudence, international law).</w:t>
      </w:r>
    </w:p>
    <w:p w:rsidR="00034482" w:rsidRPr="00106635" w:rsidRDefault="00034482" w:rsidP="00034482">
      <w:pPr>
        <w:jc w:val="both"/>
        <w:rPr>
          <w:rFonts w:ascii="Times New Roman" w:hAnsi="Times New Roman" w:cs="Times New Roman"/>
          <w:sz w:val="24"/>
          <w:szCs w:val="24"/>
          <w:lang w:val="en-US"/>
        </w:rPr>
      </w:pPr>
      <w:r w:rsidRPr="00034482">
        <w:rPr>
          <w:rFonts w:ascii="Times New Roman" w:hAnsi="Times New Roman" w:cs="Times New Roman"/>
          <w:sz w:val="24"/>
          <w:szCs w:val="24"/>
          <w:lang w:val="en"/>
        </w:rPr>
        <w:t>No work experience required.</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b/>
          <w:sz w:val="24"/>
          <w:szCs w:val="24"/>
          <w:lang w:val="en-US"/>
        </w:rPr>
        <w:t>availability of the following competencies:</w:t>
      </w:r>
      <w:r w:rsidRPr="00BE6E69">
        <w:rPr>
          <w:rFonts w:ascii="Times New Roman" w:hAnsi="Times New Roman" w:cs="Times New Roman"/>
          <w:sz w:val="24"/>
          <w:szCs w:val="24"/>
          <w:lang w:val="en-US"/>
        </w:rPr>
        <w:t xml:space="preserve"> stress resistance, initiative, responsibility, orientation towards the consumer of services and informing him, integrity, self-development, efficiency, cooperation and interaction, activity management.</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b/>
          <w:sz w:val="24"/>
          <w:szCs w:val="24"/>
          <w:lang w:val="en-US"/>
        </w:rPr>
        <w:t>Requirements for participants of the competition by education:</w:t>
      </w:r>
      <w:r w:rsidRPr="00BE6E69">
        <w:rPr>
          <w:rFonts w:ascii="Times New Roman" w:hAnsi="Times New Roman" w:cs="Times New Roman"/>
          <w:sz w:val="24"/>
          <w:szCs w:val="24"/>
          <w:lang w:val="en-US"/>
        </w:rPr>
        <w:t xml:space="preserve"> Postgraduate or higher or post-secondary or technical and vocational education. Business and management (economics, management, accounting and audit, finance, state and local government, marketing, global economy, state audit); law (jurisprudence, international law, customs); social sciences </w:t>
      </w:r>
      <w:r w:rsidRPr="00BE6E69">
        <w:rPr>
          <w:rFonts w:ascii="Times New Roman" w:hAnsi="Times New Roman" w:cs="Times New Roman"/>
          <w:sz w:val="24"/>
          <w:szCs w:val="24"/>
          <w:lang w:val="en-US"/>
        </w:rPr>
        <w:lastRenderedPageBreak/>
        <w:t>(international relations, political science), technical sciences and technologies (information systems, computers and software, information security systems).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To participate in the general competition, the following documents are provided:</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1) Application in the form in accordance with Appendix 2 to the Rules for holding competitions for the occupation of an administrative public position of corps "B";</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2) the service record of a candidate for an administrative public position of corps "B" with a 3x4 color photograph in the form, in accordance with Appendix 3 to these Rules (hereinafter referred to as the Service record);</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3) copies of documents on education and annexes to them, certified by a notary.</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Copies of education documents received by citizens of the Republic of Kazakhstan in foreign educational organizations are accompanied by copies of certificates of recognition or </w:t>
      </w:r>
      <w:proofErr w:type="spellStart"/>
      <w:r w:rsidRPr="00BE6E69">
        <w:rPr>
          <w:rFonts w:ascii="Times New Roman" w:hAnsi="Times New Roman" w:cs="Times New Roman"/>
          <w:sz w:val="24"/>
          <w:szCs w:val="24"/>
          <w:lang w:val="en-US"/>
        </w:rPr>
        <w:t>nostrification</w:t>
      </w:r>
      <w:proofErr w:type="spellEnd"/>
      <w:r w:rsidRPr="00BE6E69">
        <w:rPr>
          <w:rFonts w:ascii="Times New Roman" w:hAnsi="Times New Roman" w:cs="Times New Roman"/>
          <w:sz w:val="24"/>
          <w:szCs w:val="24"/>
          <w:lang w:val="en-US"/>
        </w:rPr>
        <w:t xml:space="preserve"> of these education documents issued by the authorized body in the field of education, with the exception of education documents issued by foreign higher educational institutions, scientific centers and laboratories citizens of the Republic of Kazakhstan - holders of the </w:t>
      </w:r>
      <w:proofErr w:type="spellStart"/>
      <w:r w:rsidRPr="00BE6E69">
        <w:rPr>
          <w:rFonts w:ascii="Times New Roman" w:hAnsi="Times New Roman" w:cs="Times New Roman"/>
          <w:sz w:val="24"/>
          <w:szCs w:val="24"/>
          <w:lang w:val="en-US"/>
        </w:rPr>
        <w:t>Bolashak</w:t>
      </w:r>
      <w:proofErr w:type="spellEnd"/>
      <w:r w:rsidRPr="00BE6E69">
        <w:rPr>
          <w:rFonts w:ascii="Times New Roman" w:hAnsi="Times New Roman" w:cs="Times New Roman"/>
          <w:sz w:val="24"/>
          <w:szCs w:val="24"/>
          <w:lang w:val="en-US"/>
        </w:rPr>
        <w:t xml:space="preserve"> international scholarship, as well as those subject to an international treaty (agreement) on mutual recognition and equivalence.</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Copies of documents on education issued to the holders of the international scholarship "</w:t>
      </w:r>
      <w:proofErr w:type="spellStart"/>
      <w:r w:rsidRPr="00BE6E69">
        <w:rPr>
          <w:rFonts w:ascii="Times New Roman" w:hAnsi="Times New Roman" w:cs="Times New Roman"/>
          <w:sz w:val="24"/>
          <w:szCs w:val="24"/>
          <w:lang w:val="en-US"/>
        </w:rPr>
        <w:t>Bolashak</w:t>
      </w:r>
      <w:proofErr w:type="spellEnd"/>
      <w:r w:rsidRPr="00BE6E69">
        <w:rPr>
          <w:rFonts w:ascii="Times New Roman" w:hAnsi="Times New Roman" w:cs="Times New Roman"/>
          <w:sz w:val="24"/>
          <w:szCs w:val="24"/>
          <w:lang w:val="en-US"/>
        </w:rPr>
        <w:t>" are accompanied by a copy of the certificate of completion of studies on the international scholarship of the President of the Republic of Kazakhstan "</w:t>
      </w:r>
      <w:proofErr w:type="spellStart"/>
      <w:r w:rsidRPr="00BE6E69">
        <w:rPr>
          <w:rFonts w:ascii="Times New Roman" w:hAnsi="Times New Roman" w:cs="Times New Roman"/>
          <w:sz w:val="24"/>
          <w:szCs w:val="24"/>
          <w:lang w:val="en-US"/>
        </w:rPr>
        <w:t>Bolashak</w:t>
      </w:r>
      <w:proofErr w:type="spellEnd"/>
      <w:r w:rsidRPr="00BE6E69">
        <w:rPr>
          <w:rFonts w:ascii="Times New Roman" w:hAnsi="Times New Roman" w:cs="Times New Roman"/>
          <w:sz w:val="24"/>
          <w:szCs w:val="24"/>
          <w:lang w:val="en-US"/>
        </w:rPr>
        <w:t>", issued by the joint-stock company "Center for International Programs".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Copies of documents on education subject to an international treaty (agreement) on mutual recognition and equivalence are accompanied by copies of certificates of recognition of these documents on education issued by the authorized body in the field of education.</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The personnel management service (HR department) through the integrated information system "E-</w:t>
      </w:r>
      <w:proofErr w:type="spellStart"/>
      <w:r w:rsidRPr="00BE6E69">
        <w:rPr>
          <w:rFonts w:ascii="Times New Roman" w:hAnsi="Times New Roman" w:cs="Times New Roman"/>
          <w:sz w:val="24"/>
          <w:szCs w:val="24"/>
          <w:lang w:val="en-US"/>
        </w:rPr>
        <w:t>kyzmet</w:t>
      </w:r>
      <w:proofErr w:type="spellEnd"/>
      <w:r w:rsidRPr="00BE6E69">
        <w:rPr>
          <w:rFonts w:ascii="Times New Roman" w:hAnsi="Times New Roman" w:cs="Times New Roman"/>
          <w:sz w:val="24"/>
          <w:szCs w:val="24"/>
          <w:lang w:val="en-US"/>
        </w:rPr>
        <w:t>" checks whether the candidate has:</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1) a certificate of passing a test for knowledge of the law with results not lower than the threshold values ​​for the testing program for the category of the advertised position, valid at the time of submission of documents;</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2) conclusions on passing the assessment of personal qualities in the authorized body with the results not lower than the threshold values ​​valid at the time of submission of documents for participation in the competition.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It is allowed to provide copies of the documents specified in subparagraphs 2) and 3) of paragraph 76 of these Rules.</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At the same time, the personnel management service (personnel service) checks copies of documents with the originals.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To participate in the general competition, civil servants and the person specified in part one of paragraph 8 of Article 27 of the Law shall provide the following documents: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1) Application;</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2) Service record, certified by the relevant personnel management service no more than one month before the date of submission of documents.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lastRenderedPageBreak/>
        <w:t xml:space="preserve">      Submission of an incomplete package of documents is the basis for refusing to accept them by the secretary of the competition commission.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en-US"/>
        </w:rPr>
        <w:t xml:space="preserve">      Candidates who submitted a complete package of documents in electronic form to the e-mail address receive a receipt in electronic form to the e-mail address of the candidate.</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Citizens can provide additional information regarding their education, work experience, professional level and reputation (copies of documents on advanced training, awarding academic degrees and titles, characteristics, recommendations, scientific publications, other information characterizing their professional activities, qualifications).</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 xml:space="preserve">The term for receiving documents (7 working days), which is calculated from the next working day after the last publication of the announcement of a general competition in the State Revenue Office for the Atyrau region, </w:t>
      </w:r>
      <w:proofErr w:type="spellStart"/>
      <w:r w:rsidR="00CA482B">
        <w:rPr>
          <w:rFonts w:ascii="Times New Roman" w:hAnsi="Times New Roman" w:cs="Times New Roman"/>
          <w:sz w:val="24"/>
          <w:szCs w:val="24"/>
          <w:lang w:val="en-US"/>
        </w:rPr>
        <w:t>Kzylkoga</w:t>
      </w:r>
      <w:proofErr w:type="spellEnd"/>
      <w:r w:rsidR="00CA482B">
        <w:rPr>
          <w:rFonts w:ascii="Times New Roman" w:hAnsi="Times New Roman" w:cs="Times New Roman"/>
          <w:sz w:val="24"/>
          <w:szCs w:val="24"/>
          <w:lang w:val="kk-KZ"/>
        </w:rPr>
        <w:t xml:space="preserve"> district, Miyaly</w:t>
      </w:r>
      <w:r w:rsidRPr="00BE6E69">
        <w:rPr>
          <w:rFonts w:ascii="Times New Roman" w:hAnsi="Times New Roman" w:cs="Times New Roman"/>
          <w:sz w:val="24"/>
          <w:szCs w:val="24"/>
          <w:lang w:val="kk-KZ"/>
        </w:rPr>
        <w:t xml:space="preserve"> village, st. </w:t>
      </w:r>
      <w:proofErr w:type="spellStart"/>
      <w:r w:rsidR="00CA482B">
        <w:rPr>
          <w:rFonts w:ascii="Times New Roman" w:hAnsi="Times New Roman" w:cs="Times New Roman"/>
          <w:sz w:val="24"/>
          <w:szCs w:val="24"/>
          <w:lang w:val="en-US"/>
        </w:rPr>
        <w:t>A.Moldagulova</w:t>
      </w:r>
      <w:proofErr w:type="spellEnd"/>
      <w:r w:rsidR="00CA482B">
        <w:rPr>
          <w:rFonts w:ascii="Times New Roman" w:hAnsi="Times New Roman" w:cs="Times New Roman"/>
          <w:sz w:val="24"/>
          <w:szCs w:val="24"/>
          <w:lang w:val="kk-KZ"/>
        </w:rPr>
        <w:t>, 1</w:t>
      </w:r>
      <w:r w:rsidRPr="00BE6E69">
        <w:rPr>
          <w:rFonts w:ascii="Times New Roman" w:hAnsi="Times New Roman" w:cs="Times New Roman"/>
          <w:sz w:val="24"/>
          <w:szCs w:val="24"/>
          <w:lang w:val="kk-KZ"/>
        </w:rPr>
        <w:t>.</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Persons who have expressed a desire to participate in the general competition submit documents to the state body that announced the competition, by courier, by mail or electronically to the email address </w:t>
      </w:r>
      <w:r w:rsidR="00796AFE" w:rsidRPr="00796AFE">
        <w:rPr>
          <w:rFonts w:ascii="Times New Roman" w:hAnsi="Times New Roman" w:cs="Times New Roman"/>
          <w:sz w:val="24"/>
          <w:szCs w:val="24"/>
          <w:lang w:val="en"/>
        </w:rPr>
        <w:t>samal.akhmetova@kgd.gov.kz</w:t>
      </w:r>
      <w:r w:rsidR="00254893" w:rsidRPr="00254893">
        <w:rPr>
          <w:rFonts w:ascii="Times New Roman" w:hAnsi="Times New Roman" w:cs="Times New Roman"/>
          <w:sz w:val="24"/>
          <w:szCs w:val="24"/>
          <w:lang w:val="en-US"/>
        </w:rPr>
        <w:t xml:space="preserve">, </w:t>
      </w:r>
      <w:r w:rsidR="00254893" w:rsidRPr="00254893">
        <w:rPr>
          <w:rFonts w:ascii="Times New Roman" w:hAnsi="Times New Roman" w:cs="Times New Roman"/>
          <w:sz w:val="24"/>
          <w:szCs w:val="24"/>
          <w:lang w:val="kk-KZ"/>
        </w:rPr>
        <w:t>a.dyusengaliev@kgd.gov.kz</w:t>
      </w:r>
      <w:r w:rsidRPr="00BE6E69">
        <w:rPr>
          <w:rFonts w:ascii="Times New Roman" w:hAnsi="Times New Roman" w:cs="Times New Roman"/>
          <w:sz w:val="24"/>
          <w:szCs w:val="24"/>
          <w:lang w:val="en-US"/>
        </w:rPr>
        <w:t xml:space="preserve"> specified in the announcement or through the e-government portal "E -</w:t>
      </w:r>
      <w:proofErr w:type="spellStart"/>
      <w:r w:rsidRPr="00BE6E69">
        <w:rPr>
          <w:rFonts w:ascii="Times New Roman" w:hAnsi="Times New Roman" w:cs="Times New Roman"/>
          <w:sz w:val="24"/>
          <w:szCs w:val="24"/>
          <w:lang w:val="en-US"/>
        </w:rPr>
        <w:t>gov</w:t>
      </w:r>
      <w:proofErr w:type="spellEnd"/>
      <w:r w:rsidRPr="00BE6E69">
        <w:rPr>
          <w:rFonts w:ascii="Times New Roman" w:hAnsi="Times New Roman" w:cs="Times New Roman"/>
          <w:sz w:val="24"/>
          <w:szCs w:val="24"/>
          <w:lang w:val="en-US"/>
        </w:rPr>
        <w:t>" at the time of receipt of documents.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Candidates participating in the general competition and admitted to an interview pass it in the state bodies that announced the competition within three working days from the date of notification of candidates about their admission to the interview.</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Interviews with candidates participating in the general competition and admitted to the interview, if necessary, can be conducted via remote video communication.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A candidate who has received a positive conclusion from the competition commission on the results of the general competition within ten calendar days from the date of the decision by the competition commission submits the following documents to the personnel management service (personnel department):</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1) a document confirming labor activity (or a notarized copy or certified by the personnel department from the place of work);</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2) a medical certificate on the state of health (medical professional advisory opinion) in the form No. 075 / y, according to the forms of primary medical documentation of healthcare organizations, approved by order of the acting Minister of Health of the Republic of Kazakhstan dated October 30, 2020 No. ҚР ДСМ-175/2020, issued no more than one year before the date of submission of documents (or a notarized copy);</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3) a copy of an identity document of a citizen of the Republic of Kazakhstan;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4) a certificate from a psycho-neurological organization in the form, according to the standard of the state service "Issuance of a certificate from a psycho-neurological organization", approved by order of the Minister of Health and Social Development of the Republic of Kazakhstan dated April 27, 2015 No. 272 ​​(registered in the Register of State Registration of Regulatory Legal Acts under No. 11304) issued no more than one year before the date of submission of documents (or a notarized copy);</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 xml:space="preserve">5) a certificate from a narcological organization in the form, in accordance with the standard of the state service "Issuance of a certificate from a narcological organization", approved by order of the Minister of Health and Social Development of the Republic of Kazakhstan dated April 27, 2015 No. 272 ​​(registered in the Register of State Registration of Normative Legal Acts under </w:t>
      </w:r>
      <w:r w:rsidRPr="00BE6E69">
        <w:rPr>
          <w:rFonts w:ascii="Times New Roman" w:hAnsi="Times New Roman" w:cs="Times New Roman"/>
          <w:sz w:val="24"/>
          <w:szCs w:val="24"/>
          <w:lang w:val="kk-KZ"/>
        </w:rPr>
        <w:lastRenderedPageBreak/>
        <w:t>No. 11304) , issued no more than one year before the date of submission of documents (or a notarized copy).</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To ensure transparency and objectivity of the work of the competition commission, observers are invited to its meeting.</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Citizens of the Republic of Kazakhstan at least eighteen years of age, including employees of the authorized body for civil service affairs (hereinafter referred to as the authorized body), may be present as observers at a meeting of the competition commission.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In order to be present at the meeting of the competition committee as an observer, a person notifies the personnel management service (personnel department) no later than two hours before the start of the interview. Notification is carried out by phone or by e-mail specified in the announcement of the competition.</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Experts may be invited during the competition. 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Parliament of the Republic of Kazakhstan and </w:t>
      </w:r>
      <w:proofErr w:type="spellStart"/>
      <w:r w:rsidRPr="00BE6E69">
        <w:rPr>
          <w:rFonts w:ascii="Times New Roman" w:hAnsi="Times New Roman" w:cs="Times New Roman"/>
          <w:sz w:val="24"/>
          <w:szCs w:val="24"/>
          <w:lang w:val="en-US"/>
        </w:rPr>
        <w:t>maslikhats</w:t>
      </w:r>
      <w:proofErr w:type="spellEnd"/>
      <w:r w:rsidRPr="00BE6E69">
        <w:rPr>
          <w:rFonts w:ascii="Times New Roman" w:hAnsi="Times New Roman" w:cs="Times New Roman"/>
          <w:sz w:val="24"/>
          <w:szCs w:val="24"/>
          <w:lang w:val="en-US"/>
        </w:rPr>
        <w:t>.</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color w:val="000000"/>
          <w:sz w:val="24"/>
          <w:szCs w:val="24"/>
          <w:lang w:val="en-US"/>
        </w:rPr>
        <w:t>Participants of the competition and candidates may appeal against the decision of the competition commission or the personnel management service (HR department) to the authorized body or its territorial subdivision, or in court.</w:t>
      </w:r>
    </w:p>
    <w:p w:rsidR="00BE6E69" w:rsidRDefault="00BE6E69" w:rsidP="00BE6E69">
      <w:pPr>
        <w:jc w:val="both"/>
        <w:rPr>
          <w:sz w:val="28"/>
          <w:szCs w:val="28"/>
          <w:lang w:val="kk-KZ"/>
        </w:rPr>
      </w:pPr>
    </w:p>
    <w:p w:rsidR="00E0222D" w:rsidRDefault="00E0222D">
      <w:pPr>
        <w:rPr>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141C0E" w:rsidRPr="009B0F0A" w:rsidRDefault="00141C0E" w:rsidP="00141C0E">
      <w:pPr>
        <w:spacing w:after="0" w:line="240" w:lineRule="auto"/>
        <w:jc w:val="right"/>
        <w:rPr>
          <w:rFonts w:ascii="Times New Roman" w:hAnsi="Times New Roman" w:cs="Times New Roman"/>
          <w:sz w:val="24"/>
          <w:szCs w:val="24"/>
          <w:lang w:val="kk-KZ"/>
        </w:rPr>
      </w:pPr>
      <w:r w:rsidRPr="009B0F0A">
        <w:rPr>
          <w:rFonts w:ascii="Times New Roman" w:hAnsi="Times New Roman" w:cs="Times New Roman"/>
          <w:sz w:val="24"/>
          <w:szCs w:val="24"/>
          <w:lang w:val="kk-KZ"/>
        </w:rPr>
        <w:lastRenderedPageBreak/>
        <w:t>Appendix 2 to the Rules</w:t>
      </w:r>
    </w:p>
    <w:p w:rsidR="00141C0E" w:rsidRPr="001854C6" w:rsidRDefault="00141C0E" w:rsidP="00141C0E">
      <w:pPr>
        <w:spacing w:after="0" w:line="240" w:lineRule="auto"/>
        <w:jc w:val="right"/>
        <w:rPr>
          <w:rFonts w:ascii="Times New Roman" w:hAnsi="Times New Roman" w:cs="Times New Roman"/>
          <w:sz w:val="20"/>
          <w:lang w:val="kk-KZ"/>
        </w:rPr>
      </w:pPr>
      <w:r w:rsidRPr="009B0F0A">
        <w:rPr>
          <w:rFonts w:ascii="Times New Roman" w:hAnsi="Times New Roman" w:cs="Times New Roman"/>
          <w:sz w:val="24"/>
          <w:szCs w:val="24"/>
          <w:lang w:val="kk-KZ"/>
        </w:rPr>
        <w:t>holding a compe</w:t>
      </w:r>
      <w:r w:rsidRPr="001854C6">
        <w:rPr>
          <w:rFonts w:ascii="Times New Roman" w:hAnsi="Times New Roman" w:cs="Times New Roman"/>
          <w:sz w:val="20"/>
          <w:lang w:val="kk-KZ"/>
        </w:rPr>
        <w:t>tition for a lesson</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administrative state</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Corps B positions</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The form</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____________________________</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(government agency)</w:t>
      </w:r>
    </w:p>
    <w:p w:rsidR="00141C0E" w:rsidRPr="001854C6" w:rsidRDefault="00141C0E" w:rsidP="00141C0E">
      <w:pPr>
        <w:spacing w:after="0" w:line="240" w:lineRule="auto"/>
        <w:jc w:val="both"/>
        <w:rPr>
          <w:rFonts w:ascii="Times New Roman" w:hAnsi="Times New Roman" w:cs="Times New Roman"/>
          <w:sz w:val="20"/>
          <w:lang w:val="kk-KZ"/>
        </w:rPr>
      </w:pPr>
    </w:p>
    <w:p w:rsidR="00141C0E" w:rsidRPr="001854C6" w:rsidRDefault="00141C0E" w:rsidP="00141C0E">
      <w:pPr>
        <w:spacing w:after="0" w:line="240" w:lineRule="auto"/>
        <w:jc w:val="both"/>
        <w:rPr>
          <w:rFonts w:ascii="Times New Roman" w:hAnsi="Times New Roman" w:cs="Times New Roman"/>
          <w:sz w:val="20"/>
          <w:lang w:val="kk-KZ"/>
        </w:rPr>
      </w:pP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Statement</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ask you to admit me to participate in competitions for filling vacant administrative government positions:</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have read (familiarized) with the main requirements of the Rules for the competition for holding an administrative civil service position in corps "B", agree (agree) and undertake to comply with them.</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agree to the collection and processing of my personal data, including from neuropsychiatric and drug treatment organizations.</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agree with the broadcast and posting of the video recording of my interview on the Internet resource of the state body 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(Not really)</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am responsible for the authenticity of the submitted documents.</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Attached documents:</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Address_________________________________________________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Contact phone numbers: 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e-mail: 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IIN 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(signature) (Surname, name, patronymic (if any))</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 _______________ 20__ </w:t>
      </w: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"B" korpusynyk memlekettіk</w:t>
      </w: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ukimshilik lauazymyna</w:t>
      </w: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ornamentalasuғa competition atkizu</w:t>
      </w: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қағidalarynyң 3-қosymshasy</w:t>
      </w:r>
    </w:p>
    <w:p w:rsidR="00141C0E" w:rsidRPr="00370AF3" w:rsidRDefault="00141C0E" w:rsidP="00141C0E">
      <w:pPr>
        <w:spacing w:after="0" w:line="240" w:lineRule="auto"/>
        <w:jc w:val="right"/>
        <w:rPr>
          <w:rFonts w:ascii="Times New Roman" w:hAnsi="Times New Roman" w:cs="Times New Roman"/>
          <w:sz w:val="20"/>
          <w:lang w:val="kk-KZ"/>
        </w:rPr>
      </w:pP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Nysan</w:t>
      </w:r>
    </w:p>
    <w:p w:rsidR="00141C0E" w:rsidRPr="00370AF3"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"B" CABINETS ӘKIMSHILIK MEMLEKETTIK</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LAUAZYMYNA CANDIDATTYҢ ҚYZMETTIK TIZIMІ</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ACHIEVEMENT LIST</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CANDIDATE FOR ADMINISTRATIVE PUBLIC POSITION OF CORPUS "B"</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_____________________________________________</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tegі, aty zhane ukesinin aty (bolғan zhaғdayda)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surname, name, patronymic (if any) PHOTO</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(tүrlі tusti / color,</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3x4)</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_____________________________________________</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lauazyms / position, sanats / category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(bolғan zhaғdayda / if available)</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ZHEKE MӘLIMETTER / PERSONAL DATA</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1. Tugan kuni zhune zheri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Date and place of birth</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2.Ulty (kalauy boyinsha)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Nationality (optional)</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3. Оу ornyn bіtіrgen zhyly zhune onyңatauy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Graduation year and name of the educational institution</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4. Mamandyky boyinsha bіlіktіlіgі, ғylym dәrezhesі, ғylym atay (bolғan zhaғdayda)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Qualification in the specialty, academic degree, academic title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5. Shetel tildern bilu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Foreign language proficiency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6. Memlekettik rewards</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State awards, honorary titles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7. Diplomatialsқ dәrezhesі, skeri, arnayy ataқtary, synyptyқ sheni (bolғan zhaғdayda)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Diplomatic rank, military, special rank, class rank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8. Zhaza tүri, ony taғaiyndau kүni men negizi (bolғan zhaғdayda) / Type of collection, date and grounds for its imposition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9.Soңғy үsh zhyldagy yzmetinin timdiligin zhyl sayyngy bangalau kүni men nәtizhesi, huger үsh zhyldan kem zhumys іstegen zhaғdayda, naledy zhumys іstegіlіgіt</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The date and results of the annual performance assessment for the last three years, if worked for less than three years, the estimates for the actually worked period are indicated (to be filled in by civil servants)</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EҢBEK ZHOLY / EMPLOYMENT</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Кні / Date Kyzmeti, zhumys orny, mekemenin ornamentalқan zherі / position, place of work, location of the organization</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қabyldanғan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reception bosatylғan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layoffs</w:t>
      </w:r>
    </w:p>
    <w:p w:rsidR="00141C0E" w:rsidRPr="00370AF3"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_____________________</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Candidatesң oly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Candidate signature</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 xml:space="preserve">күні / date </w:t>
      </w: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Pr="007365A9" w:rsidRDefault="00141C0E" w:rsidP="00141C0E">
      <w:pPr>
        <w:spacing w:after="0" w:line="240" w:lineRule="auto"/>
        <w:jc w:val="both"/>
        <w:rPr>
          <w:rFonts w:ascii="Times New Roman" w:hAnsi="Times New Roman" w:cs="Times New Roman"/>
          <w:sz w:val="20"/>
          <w:lang w:val="kk-KZ"/>
        </w:rPr>
      </w:pPr>
    </w:p>
    <w:p w:rsidR="00141C0E" w:rsidRPr="00BE6E69" w:rsidRDefault="00141C0E">
      <w:pPr>
        <w:rPr>
          <w:lang w:val="kk-KZ"/>
        </w:rPr>
      </w:pPr>
    </w:p>
    <w:sectPr w:rsidR="00141C0E" w:rsidRPr="00BE6E6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01" w:rsidRDefault="00FA6501" w:rsidP="004370A3">
      <w:pPr>
        <w:spacing w:after="0" w:line="240" w:lineRule="auto"/>
      </w:pPr>
      <w:r>
        <w:separator/>
      </w:r>
    </w:p>
  </w:endnote>
  <w:endnote w:type="continuationSeparator" w:id="0">
    <w:p w:rsidR="00FA6501" w:rsidRDefault="00FA6501" w:rsidP="0043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01" w:rsidRDefault="00FA6501" w:rsidP="004370A3">
      <w:pPr>
        <w:spacing w:after="0" w:line="240" w:lineRule="auto"/>
      </w:pPr>
      <w:r>
        <w:separator/>
      </w:r>
    </w:p>
  </w:footnote>
  <w:footnote w:type="continuationSeparator" w:id="0">
    <w:p w:rsidR="00FA6501" w:rsidRDefault="00FA6501" w:rsidP="00437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A3" w:rsidRDefault="002E4CA7">
    <w:pPr>
      <w:pStyle w:val="a3"/>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E4CA7" w:rsidRPr="002E4CA7" w:rsidRDefault="002E4CA7">
                          <w:pPr>
                            <w:rPr>
                              <w:rFonts w:ascii="Times New Roman" w:hAnsi="Times New Roman" w:cs="Times New Roman"/>
                              <w:color w:val="0C0000"/>
                              <w:sz w:val="14"/>
                            </w:rPr>
                          </w:pPr>
                          <w:r>
                            <w:rPr>
                              <w:rFonts w:ascii="Times New Roman" w:hAnsi="Times New Roman" w:cs="Times New Roman"/>
                              <w:color w:val="0C0000"/>
                              <w:sz w:val="14"/>
                            </w:rPr>
                            <w:t>17.08.2023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2E4CA7" w:rsidRPr="002E4CA7" w:rsidRDefault="002E4CA7">
                    <w:pPr>
                      <w:rPr>
                        <w:rFonts w:ascii="Times New Roman" w:hAnsi="Times New Roman" w:cs="Times New Roman"/>
                        <w:color w:val="0C0000"/>
                        <w:sz w:val="14"/>
                      </w:rPr>
                    </w:pPr>
                    <w:r>
                      <w:rPr>
                        <w:rFonts w:ascii="Times New Roman" w:hAnsi="Times New Roman" w:cs="Times New Roman"/>
                        <w:color w:val="0C0000"/>
                        <w:sz w:val="14"/>
                      </w:rPr>
                      <w:t>17.08.2023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sidR="004370A3">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370A3" w:rsidRPr="004370A3" w:rsidRDefault="004370A3">
                          <w:pPr>
                            <w:rPr>
                              <w:rFonts w:ascii="Times New Roman" w:hAnsi="Times New Roman" w:cs="Times New Roman"/>
                              <w:color w:val="0C0000"/>
                              <w:sz w:val="14"/>
                            </w:rPr>
                          </w:pPr>
                          <w:r>
                            <w:rPr>
                              <w:rFonts w:ascii="Times New Roman" w:hAnsi="Times New Roman" w:cs="Times New Roman"/>
                              <w:color w:val="0C0000"/>
                              <w:sz w:val="14"/>
                            </w:rPr>
                            <w:t>31.01.2023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(7.20.0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4370A3" w:rsidRPr="004370A3" w:rsidRDefault="004370A3">
                    <w:pPr>
                      <w:rPr>
                        <w:rFonts w:ascii="Times New Roman" w:hAnsi="Times New Roman" w:cs="Times New Roman"/>
                        <w:color w:val="0C0000"/>
                        <w:sz w:val="14"/>
                      </w:rPr>
                    </w:pPr>
                    <w:r>
                      <w:rPr>
                        <w:rFonts w:ascii="Times New Roman" w:hAnsi="Times New Roman" w:cs="Times New Roman"/>
                        <w:color w:val="0C0000"/>
                        <w:sz w:val="14"/>
                      </w:rPr>
                      <w:t xml:space="preserve">31.01.2023 ЭҚАБЖ МО (7.20.0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69"/>
    <w:rsid w:val="00034482"/>
    <w:rsid w:val="00071590"/>
    <w:rsid w:val="00085F8E"/>
    <w:rsid w:val="000A071F"/>
    <w:rsid w:val="000A6BD8"/>
    <w:rsid w:val="00106635"/>
    <w:rsid w:val="00141C0E"/>
    <w:rsid w:val="001A7722"/>
    <w:rsid w:val="00254893"/>
    <w:rsid w:val="002E4CA7"/>
    <w:rsid w:val="003246E2"/>
    <w:rsid w:val="003C2871"/>
    <w:rsid w:val="004370A3"/>
    <w:rsid w:val="00451B9F"/>
    <w:rsid w:val="00487643"/>
    <w:rsid w:val="00600D71"/>
    <w:rsid w:val="00674EE0"/>
    <w:rsid w:val="00705738"/>
    <w:rsid w:val="00796AFE"/>
    <w:rsid w:val="00865506"/>
    <w:rsid w:val="008A2034"/>
    <w:rsid w:val="008F452B"/>
    <w:rsid w:val="00907437"/>
    <w:rsid w:val="009347F4"/>
    <w:rsid w:val="00941286"/>
    <w:rsid w:val="009D0450"/>
    <w:rsid w:val="00A653B4"/>
    <w:rsid w:val="00B049EF"/>
    <w:rsid w:val="00BE1C6F"/>
    <w:rsid w:val="00BE6E69"/>
    <w:rsid w:val="00BF6B06"/>
    <w:rsid w:val="00C01EDD"/>
    <w:rsid w:val="00CA482B"/>
    <w:rsid w:val="00CB0BF3"/>
    <w:rsid w:val="00CC0A5F"/>
    <w:rsid w:val="00D751C9"/>
    <w:rsid w:val="00D85575"/>
    <w:rsid w:val="00DF0577"/>
    <w:rsid w:val="00E0222D"/>
    <w:rsid w:val="00E6756F"/>
    <w:rsid w:val="00FA6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0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70A3"/>
  </w:style>
  <w:style w:type="paragraph" w:styleId="a5">
    <w:name w:val="footer"/>
    <w:basedOn w:val="a"/>
    <w:link w:val="a6"/>
    <w:uiPriority w:val="99"/>
    <w:unhideWhenUsed/>
    <w:rsid w:val="004370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70A3"/>
  </w:style>
  <w:style w:type="character" w:styleId="a7">
    <w:name w:val="Hyperlink"/>
    <w:basedOn w:val="a0"/>
    <w:uiPriority w:val="99"/>
    <w:unhideWhenUsed/>
    <w:rsid w:val="008F452B"/>
    <w:rPr>
      <w:color w:val="0563C1" w:themeColor="hyperlink"/>
      <w:u w:val="single"/>
    </w:rPr>
  </w:style>
  <w:style w:type="paragraph" w:styleId="HTML">
    <w:name w:val="HTML Preformatted"/>
    <w:basedOn w:val="a"/>
    <w:link w:val="HTML0"/>
    <w:uiPriority w:val="99"/>
    <w:semiHidden/>
    <w:unhideWhenUsed/>
    <w:rsid w:val="00085F8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85F8E"/>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0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70A3"/>
  </w:style>
  <w:style w:type="paragraph" w:styleId="a5">
    <w:name w:val="footer"/>
    <w:basedOn w:val="a"/>
    <w:link w:val="a6"/>
    <w:uiPriority w:val="99"/>
    <w:unhideWhenUsed/>
    <w:rsid w:val="004370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70A3"/>
  </w:style>
  <w:style w:type="character" w:styleId="a7">
    <w:name w:val="Hyperlink"/>
    <w:basedOn w:val="a0"/>
    <w:uiPriority w:val="99"/>
    <w:unhideWhenUsed/>
    <w:rsid w:val="008F452B"/>
    <w:rPr>
      <w:color w:val="0563C1" w:themeColor="hyperlink"/>
      <w:u w:val="single"/>
    </w:rPr>
  </w:style>
  <w:style w:type="paragraph" w:styleId="HTML">
    <w:name w:val="HTML Preformatted"/>
    <w:basedOn w:val="a"/>
    <w:link w:val="HTML0"/>
    <w:uiPriority w:val="99"/>
    <w:semiHidden/>
    <w:unhideWhenUsed/>
    <w:rsid w:val="00085F8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85F8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14">
      <w:bodyDiv w:val="1"/>
      <w:marLeft w:val="0"/>
      <w:marRight w:val="0"/>
      <w:marTop w:val="0"/>
      <w:marBottom w:val="0"/>
      <w:divBdr>
        <w:top w:val="none" w:sz="0" w:space="0" w:color="auto"/>
        <w:left w:val="none" w:sz="0" w:space="0" w:color="auto"/>
        <w:bottom w:val="none" w:sz="0" w:space="0" w:color="auto"/>
        <w:right w:val="none" w:sz="0" w:space="0" w:color="auto"/>
      </w:divBdr>
    </w:div>
    <w:div w:id="96566007">
      <w:bodyDiv w:val="1"/>
      <w:marLeft w:val="0"/>
      <w:marRight w:val="0"/>
      <w:marTop w:val="0"/>
      <w:marBottom w:val="0"/>
      <w:divBdr>
        <w:top w:val="none" w:sz="0" w:space="0" w:color="auto"/>
        <w:left w:val="none" w:sz="0" w:space="0" w:color="auto"/>
        <w:bottom w:val="none" w:sz="0" w:space="0" w:color="auto"/>
        <w:right w:val="none" w:sz="0" w:space="0" w:color="auto"/>
      </w:divBdr>
    </w:div>
    <w:div w:id="219947834">
      <w:bodyDiv w:val="1"/>
      <w:marLeft w:val="0"/>
      <w:marRight w:val="0"/>
      <w:marTop w:val="0"/>
      <w:marBottom w:val="0"/>
      <w:divBdr>
        <w:top w:val="none" w:sz="0" w:space="0" w:color="auto"/>
        <w:left w:val="none" w:sz="0" w:space="0" w:color="auto"/>
        <w:bottom w:val="none" w:sz="0" w:space="0" w:color="auto"/>
        <w:right w:val="none" w:sz="0" w:space="0" w:color="auto"/>
      </w:divBdr>
    </w:div>
    <w:div w:id="501239160">
      <w:bodyDiv w:val="1"/>
      <w:marLeft w:val="0"/>
      <w:marRight w:val="0"/>
      <w:marTop w:val="0"/>
      <w:marBottom w:val="0"/>
      <w:divBdr>
        <w:top w:val="none" w:sz="0" w:space="0" w:color="auto"/>
        <w:left w:val="none" w:sz="0" w:space="0" w:color="auto"/>
        <w:bottom w:val="none" w:sz="0" w:space="0" w:color="auto"/>
        <w:right w:val="none" w:sz="0" w:space="0" w:color="auto"/>
      </w:divBdr>
    </w:div>
    <w:div w:id="556548654">
      <w:bodyDiv w:val="1"/>
      <w:marLeft w:val="0"/>
      <w:marRight w:val="0"/>
      <w:marTop w:val="0"/>
      <w:marBottom w:val="0"/>
      <w:divBdr>
        <w:top w:val="none" w:sz="0" w:space="0" w:color="auto"/>
        <w:left w:val="none" w:sz="0" w:space="0" w:color="auto"/>
        <w:bottom w:val="none" w:sz="0" w:space="0" w:color="auto"/>
        <w:right w:val="none" w:sz="0" w:space="0" w:color="auto"/>
      </w:divBdr>
    </w:div>
    <w:div w:id="699742081">
      <w:bodyDiv w:val="1"/>
      <w:marLeft w:val="0"/>
      <w:marRight w:val="0"/>
      <w:marTop w:val="0"/>
      <w:marBottom w:val="0"/>
      <w:divBdr>
        <w:top w:val="none" w:sz="0" w:space="0" w:color="auto"/>
        <w:left w:val="none" w:sz="0" w:space="0" w:color="auto"/>
        <w:bottom w:val="none" w:sz="0" w:space="0" w:color="auto"/>
        <w:right w:val="none" w:sz="0" w:space="0" w:color="auto"/>
      </w:divBdr>
    </w:div>
    <w:div w:id="710689676">
      <w:bodyDiv w:val="1"/>
      <w:marLeft w:val="0"/>
      <w:marRight w:val="0"/>
      <w:marTop w:val="0"/>
      <w:marBottom w:val="0"/>
      <w:divBdr>
        <w:top w:val="none" w:sz="0" w:space="0" w:color="auto"/>
        <w:left w:val="none" w:sz="0" w:space="0" w:color="auto"/>
        <w:bottom w:val="none" w:sz="0" w:space="0" w:color="auto"/>
        <w:right w:val="none" w:sz="0" w:space="0" w:color="auto"/>
      </w:divBdr>
    </w:div>
    <w:div w:id="843979169">
      <w:bodyDiv w:val="1"/>
      <w:marLeft w:val="0"/>
      <w:marRight w:val="0"/>
      <w:marTop w:val="0"/>
      <w:marBottom w:val="0"/>
      <w:divBdr>
        <w:top w:val="none" w:sz="0" w:space="0" w:color="auto"/>
        <w:left w:val="none" w:sz="0" w:space="0" w:color="auto"/>
        <w:bottom w:val="none" w:sz="0" w:space="0" w:color="auto"/>
        <w:right w:val="none" w:sz="0" w:space="0" w:color="auto"/>
      </w:divBdr>
    </w:div>
    <w:div w:id="970744443">
      <w:bodyDiv w:val="1"/>
      <w:marLeft w:val="0"/>
      <w:marRight w:val="0"/>
      <w:marTop w:val="0"/>
      <w:marBottom w:val="0"/>
      <w:divBdr>
        <w:top w:val="none" w:sz="0" w:space="0" w:color="auto"/>
        <w:left w:val="none" w:sz="0" w:space="0" w:color="auto"/>
        <w:bottom w:val="none" w:sz="0" w:space="0" w:color="auto"/>
        <w:right w:val="none" w:sz="0" w:space="0" w:color="auto"/>
      </w:divBdr>
    </w:div>
    <w:div w:id="1093555500">
      <w:bodyDiv w:val="1"/>
      <w:marLeft w:val="0"/>
      <w:marRight w:val="0"/>
      <w:marTop w:val="0"/>
      <w:marBottom w:val="0"/>
      <w:divBdr>
        <w:top w:val="none" w:sz="0" w:space="0" w:color="auto"/>
        <w:left w:val="none" w:sz="0" w:space="0" w:color="auto"/>
        <w:bottom w:val="none" w:sz="0" w:space="0" w:color="auto"/>
        <w:right w:val="none" w:sz="0" w:space="0" w:color="auto"/>
      </w:divBdr>
    </w:div>
    <w:div w:id="1493443986">
      <w:bodyDiv w:val="1"/>
      <w:marLeft w:val="0"/>
      <w:marRight w:val="0"/>
      <w:marTop w:val="0"/>
      <w:marBottom w:val="0"/>
      <w:divBdr>
        <w:top w:val="none" w:sz="0" w:space="0" w:color="auto"/>
        <w:left w:val="none" w:sz="0" w:space="0" w:color="auto"/>
        <w:bottom w:val="none" w:sz="0" w:space="0" w:color="auto"/>
        <w:right w:val="none" w:sz="0" w:space="0" w:color="auto"/>
      </w:divBdr>
    </w:div>
    <w:div w:id="1520701839">
      <w:bodyDiv w:val="1"/>
      <w:marLeft w:val="0"/>
      <w:marRight w:val="0"/>
      <w:marTop w:val="0"/>
      <w:marBottom w:val="0"/>
      <w:divBdr>
        <w:top w:val="none" w:sz="0" w:space="0" w:color="auto"/>
        <w:left w:val="none" w:sz="0" w:space="0" w:color="auto"/>
        <w:bottom w:val="none" w:sz="0" w:space="0" w:color="auto"/>
        <w:right w:val="none" w:sz="0" w:space="0" w:color="auto"/>
      </w:divBdr>
    </w:div>
    <w:div w:id="1810634525">
      <w:bodyDiv w:val="1"/>
      <w:marLeft w:val="0"/>
      <w:marRight w:val="0"/>
      <w:marTop w:val="0"/>
      <w:marBottom w:val="0"/>
      <w:divBdr>
        <w:top w:val="none" w:sz="0" w:space="0" w:color="auto"/>
        <w:left w:val="none" w:sz="0" w:space="0" w:color="auto"/>
        <w:bottom w:val="none" w:sz="0" w:space="0" w:color="auto"/>
        <w:right w:val="none" w:sz="0" w:space="0" w:color="auto"/>
      </w:divBdr>
    </w:div>
    <w:div w:id="1969312420">
      <w:bodyDiv w:val="1"/>
      <w:marLeft w:val="0"/>
      <w:marRight w:val="0"/>
      <w:marTop w:val="0"/>
      <w:marBottom w:val="0"/>
      <w:divBdr>
        <w:top w:val="none" w:sz="0" w:space="0" w:color="auto"/>
        <w:left w:val="none" w:sz="0" w:space="0" w:color="auto"/>
        <w:bottom w:val="none" w:sz="0" w:space="0" w:color="auto"/>
        <w:right w:val="none" w:sz="0" w:space="0" w:color="auto"/>
      </w:divBdr>
    </w:div>
    <w:div w:id="1983192166">
      <w:bodyDiv w:val="1"/>
      <w:marLeft w:val="0"/>
      <w:marRight w:val="0"/>
      <w:marTop w:val="0"/>
      <w:marBottom w:val="0"/>
      <w:divBdr>
        <w:top w:val="none" w:sz="0" w:space="0" w:color="auto"/>
        <w:left w:val="none" w:sz="0" w:space="0" w:color="auto"/>
        <w:bottom w:val="none" w:sz="0" w:space="0" w:color="auto"/>
        <w:right w:val="none" w:sz="0" w:space="0" w:color="auto"/>
      </w:divBdr>
    </w:div>
    <w:div w:id="20221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2310</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Рашид Мырзагалиев</dc:creator>
  <cp:lastModifiedBy>Кулова Гульдана Мынтургановна</cp:lastModifiedBy>
  <cp:revision>23</cp:revision>
  <dcterms:created xsi:type="dcterms:W3CDTF">2023-08-17T11:11:00Z</dcterms:created>
  <dcterms:modified xsi:type="dcterms:W3CDTF">2023-08-17T11:45:00Z</dcterms:modified>
</cp:coreProperties>
</file>