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488" w:rsidRPr="000C3488" w:rsidRDefault="000C3488" w:rsidP="000C3488">
      <w:pPr>
        <w:spacing w:before="100" w:beforeAutospacing="1" w:after="0" w:line="240" w:lineRule="auto"/>
        <w:jc w:val="center"/>
        <w:rPr>
          <w:rFonts w:ascii="Times New Roman" w:eastAsia="Times New Roman" w:hAnsi="Times New Roman" w:cs="Times New Roman"/>
          <w:b/>
          <w:sz w:val="24"/>
          <w:szCs w:val="24"/>
          <w:lang w:val="en-US" w:eastAsia="ru-RU"/>
        </w:rPr>
      </w:pPr>
      <w:r w:rsidRPr="000C3488">
        <w:rPr>
          <w:rFonts w:ascii="Times New Roman" w:eastAsia="Times New Roman" w:hAnsi="Times New Roman" w:cs="Times New Roman"/>
          <w:b/>
          <w:sz w:val="24"/>
          <w:szCs w:val="24"/>
          <w:lang w:val="kk-KZ" w:eastAsia="ru-RU"/>
        </w:rPr>
        <w:t xml:space="preserve">Атырау облысы бойынша Мемлекеттік кірістер департаментінің </w:t>
      </w:r>
    </w:p>
    <w:p w:rsidR="000C3488" w:rsidRPr="000C3488" w:rsidRDefault="000C3488" w:rsidP="000C3488">
      <w:pPr>
        <w:spacing w:after="0" w:line="240" w:lineRule="auto"/>
        <w:jc w:val="center"/>
        <w:rPr>
          <w:rFonts w:ascii="Times New Roman" w:eastAsia="Times New Roman" w:hAnsi="Times New Roman" w:cs="Times New Roman"/>
          <w:b/>
          <w:sz w:val="24"/>
          <w:szCs w:val="24"/>
          <w:lang w:val="kk-KZ" w:eastAsia="ru-RU"/>
        </w:rPr>
      </w:pPr>
      <w:r w:rsidRPr="000C3488">
        <w:rPr>
          <w:rFonts w:ascii="Times New Roman" w:eastAsia="Times New Roman" w:hAnsi="Times New Roman" w:cs="Times New Roman"/>
          <w:b/>
          <w:sz w:val="24"/>
          <w:szCs w:val="24"/>
          <w:lang w:val="kk-KZ" w:eastAsia="ru-RU"/>
        </w:rPr>
        <w:t xml:space="preserve">Атырау қаласы бойынша Мемлекеттік кірістер басқармасының «Б» корпусының бос </w:t>
      </w:r>
      <w:r w:rsidRPr="000C3488">
        <w:rPr>
          <w:rFonts w:ascii="Times New Roman" w:eastAsia="Times New Roman" w:hAnsi="Times New Roman" w:cs="Times New Roman"/>
          <w:b/>
          <w:bCs/>
          <w:iCs/>
          <w:sz w:val="24"/>
          <w:szCs w:val="24"/>
          <w:lang w:val="kk-KZ" w:eastAsia="ru-RU"/>
        </w:rPr>
        <w:t xml:space="preserve">және уақытша бос </w:t>
      </w:r>
      <w:r w:rsidRPr="000C3488">
        <w:rPr>
          <w:rFonts w:ascii="Times New Roman" w:eastAsia="Times New Roman" w:hAnsi="Times New Roman" w:cs="Times New Roman"/>
          <w:b/>
          <w:sz w:val="24"/>
          <w:szCs w:val="24"/>
          <w:lang w:val="kk-KZ" w:eastAsia="ru-RU"/>
        </w:rPr>
        <w:t>мемлекеттік әкімшілі</w:t>
      </w:r>
      <w:r w:rsidRPr="000C3488">
        <w:rPr>
          <w:rFonts w:ascii="Times New Roman" w:eastAsia="Times New Roman" w:hAnsi="Times New Roman" w:cs="Times New Roman"/>
          <w:b/>
          <w:bCs/>
          <w:iCs/>
          <w:sz w:val="24"/>
          <w:szCs w:val="24"/>
          <w:lang w:val="kk-KZ" w:eastAsia="ru-RU"/>
        </w:rPr>
        <w:t>к (төменгі болып табылмайтын және төменгі) лауазымдарына орналасу үшін жалпы</w:t>
      </w:r>
      <w:r w:rsidRPr="000C3488">
        <w:rPr>
          <w:rFonts w:ascii="Times New Roman" w:eastAsia="Times New Roman" w:hAnsi="Times New Roman" w:cs="Times New Roman"/>
          <w:bCs/>
          <w:i/>
          <w:iCs/>
          <w:sz w:val="24"/>
          <w:szCs w:val="24"/>
          <w:lang w:val="kk-KZ" w:eastAsia="ru-RU"/>
        </w:rPr>
        <w:t xml:space="preserve"> </w:t>
      </w:r>
      <w:r w:rsidRPr="000C3488">
        <w:rPr>
          <w:rFonts w:ascii="Times New Roman" w:eastAsia="Times New Roman" w:hAnsi="Times New Roman" w:cs="Times New Roman"/>
          <w:b/>
          <w:sz w:val="24"/>
          <w:szCs w:val="24"/>
          <w:lang w:val="kk-KZ" w:eastAsia="ru-RU"/>
        </w:rPr>
        <w:t>конкурс туралы хабарландыру</w:t>
      </w:r>
    </w:p>
    <w:p w:rsidR="000C3488" w:rsidRPr="000C3488" w:rsidRDefault="000C3488" w:rsidP="000C3488">
      <w:pPr>
        <w:spacing w:after="0" w:line="240" w:lineRule="auto"/>
        <w:jc w:val="center"/>
        <w:rPr>
          <w:rFonts w:ascii="Times New Roman" w:eastAsia="Times New Roman" w:hAnsi="Times New Roman" w:cs="Times New Roman"/>
          <w:b/>
          <w:sz w:val="24"/>
          <w:szCs w:val="24"/>
          <w:lang w:val="kk-KZ" w:eastAsia="ru-RU"/>
        </w:rPr>
      </w:pPr>
    </w:p>
    <w:p w:rsidR="000C3488" w:rsidRPr="000C3488" w:rsidRDefault="000C3488" w:rsidP="000C3488">
      <w:pPr>
        <w:spacing w:after="0" w:line="240" w:lineRule="auto"/>
        <w:ind w:firstLine="708"/>
        <w:jc w:val="both"/>
        <w:rPr>
          <w:rFonts w:ascii="Times New Roman" w:eastAsia="Times New Roman" w:hAnsi="Times New Roman" w:cs="Times New Roman"/>
          <w:b/>
          <w:color w:val="0000FF"/>
          <w:u w:val="single"/>
          <w:lang w:val="kk-KZ" w:eastAsia="ru-RU"/>
        </w:rPr>
      </w:pPr>
      <w:r w:rsidRPr="000C3488">
        <w:rPr>
          <w:rFonts w:ascii="Times New Roman" w:eastAsia="Times New Roman" w:hAnsi="Times New Roman" w:cs="Times New Roman"/>
          <w:b/>
          <w:sz w:val="24"/>
          <w:szCs w:val="24"/>
          <w:lang w:val="kk-KZ" w:eastAsia="ru-RU"/>
        </w:rPr>
        <w:t xml:space="preserve">Қазақстан Республикасы Қаржы министрлігі Мемлекеттік кірістер комитетінің Атырау облысы бойынша Мемлекеттік кірістер департаментінің Атырау қаласы бойынша Мемлекеттік кірістер басқармасы, индекс </w:t>
      </w:r>
      <w:r w:rsidRPr="000C3488">
        <w:rPr>
          <w:rFonts w:ascii="KZ Times New Roman" w:eastAsia="Times New Roman" w:hAnsi="KZ Times New Roman" w:cs="Times New Roman"/>
          <w:b/>
          <w:lang w:val="kk-KZ" w:eastAsia="ru-RU"/>
        </w:rPr>
        <w:t xml:space="preserve">060005, Атырау қаласы, </w:t>
      </w:r>
      <w:r w:rsidR="009B4282">
        <w:rPr>
          <w:rFonts w:ascii="KZ Times New Roman" w:eastAsia="Times New Roman" w:hAnsi="KZ Times New Roman" w:cs="Times New Roman"/>
          <w:b/>
          <w:lang w:val="kk-KZ" w:eastAsia="ru-RU"/>
        </w:rPr>
        <w:t>Абай көшесі 10 А/1</w:t>
      </w:r>
      <w:r w:rsidRPr="000C3488">
        <w:rPr>
          <w:rFonts w:ascii="KZ Times New Roman" w:eastAsia="Times New Roman" w:hAnsi="KZ Times New Roman" w:cs="Times New Roman"/>
          <w:b/>
          <w:lang w:val="kk-KZ" w:eastAsia="ru-RU"/>
        </w:rPr>
        <w:t xml:space="preserve">, анықтама телефондары (7122) 30-90-92, </w:t>
      </w:r>
      <w:r w:rsidRPr="000C3488">
        <w:rPr>
          <w:rFonts w:ascii="Times New Roman" w:eastAsia="Times New Roman" w:hAnsi="Times New Roman" w:cs="Times New Roman"/>
          <w:b/>
          <w:sz w:val="24"/>
          <w:szCs w:val="24"/>
          <w:lang w:val="kk-KZ" w:eastAsia="ru-RU"/>
        </w:rPr>
        <w:t xml:space="preserve">электрондық мекен-жайы: </w:t>
      </w:r>
      <w:r w:rsidR="003732C5">
        <w:rPr>
          <w:rFonts w:ascii="Times New Roman" w:eastAsia="Times New Roman" w:hAnsi="Times New Roman" w:cs="Times New Roman"/>
          <w:b/>
          <w:sz w:val="24"/>
          <w:szCs w:val="24"/>
          <w:lang w:val="kk-KZ" w:eastAsia="ru-RU"/>
        </w:rPr>
        <w:fldChar w:fldCharType="begin"/>
      </w:r>
      <w:r w:rsidR="003732C5">
        <w:rPr>
          <w:rFonts w:ascii="Times New Roman" w:eastAsia="Times New Roman" w:hAnsi="Times New Roman" w:cs="Times New Roman"/>
          <w:b/>
          <w:sz w:val="24"/>
          <w:szCs w:val="24"/>
          <w:lang w:val="kk-KZ" w:eastAsia="ru-RU"/>
        </w:rPr>
        <w:instrText xml:space="preserve"> HYPERLINK "mailto:</w:instrText>
      </w:r>
      <w:r w:rsidR="003732C5" w:rsidRPr="000C3488">
        <w:rPr>
          <w:rFonts w:ascii="Times New Roman" w:eastAsia="Times New Roman" w:hAnsi="Times New Roman" w:cs="Times New Roman"/>
          <w:b/>
          <w:sz w:val="24"/>
          <w:szCs w:val="24"/>
          <w:lang w:val="kk-KZ" w:eastAsia="ru-RU"/>
        </w:rPr>
        <w:instrText>e.kagazalieva@kgd.gov.kz</w:instrText>
      </w:r>
      <w:r w:rsidR="003732C5">
        <w:rPr>
          <w:rFonts w:ascii="Times New Roman" w:eastAsia="Times New Roman" w:hAnsi="Times New Roman" w:cs="Times New Roman"/>
          <w:b/>
          <w:sz w:val="24"/>
          <w:szCs w:val="24"/>
          <w:lang w:val="kk-KZ" w:eastAsia="ru-RU"/>
        </w:rPr>
        <w:instrText xml:space="preserve">" </w:instrText>
      </w:r>
      <w:r w:rsidR="003732C5">
        <w:rPr>
          <w:rFonts w:ascii="Times New Roman" w:eastAsia="Times New Roman" w:hAnsi="Times New Roman" w:cs="Times New Roman"/>
          <w:b/>
          <w:sz w:val="24"/>
          <w:szCs w:val="24"/>
          <w:lang w:val="kk-KZ" w:eastAsia="ru-RU"/>
        </w:rPr>
        <w:fldChar w:fldCharType="separate"/>
      </w:r>
      <w:r w:rsidR="003732C5" w:rsidRPr="007D1D16">
        <w:rPr>
          <w:rStyle w:val="a8"/>
          <w:rFonts w:ascii="Times New Roman" w:eastAsia="Times New Roman" w:hAnsi="Times New Roman" w:cs="Times New Roman"/>
          <w:b/>
          <w:sz w:val="24"/>
          <w:szCs w:val="24"/>
          <w:lang w:val="kk-KZ" w:eastAsia="ru-RU"/>
        </w:rPr>
        <w:t>e.kagazalieva@kgd.gov.kz</w:t>
      </w:r>
      <w:r w:rsidR="003732C5">
        <w:rPr>
          <w:rFonts w:ascii="Times New Roman" w:eastAsia="Times New Roman" w:hAnsi="Times New Roman" w:cs="Times New Roman"/>
          <w:b/>
          <w:sz w:val="24"/>
          <w:szCs w:val="24"/>
          <w:lang w:val="kk-KZ" w:eastAsia="ru-RU"/>
        </w:rPr>
        <w:fldChar w:fldCharType="end"/>
      </w:r>
      <w:r w:rsidR="003732C5">
        <w:rPr>
          <w:rFonts w:ascii="Times New Roman" w:eastAsia="Times New Roman" w:hAnsi="Times New Roman" w:cs="Times New Roman"/>
          <w:b/>
          <w:color w:val="0000FF"/>
          <w:u w:val="single"/>
          <w:lang w:val="kk-KZ" w:eastAsia="ru-RU"/>
        </w:rPr>
        <w:t xml:space="preserve">, </w:t>
      </w:r>
      <w:hyperlink r:id="rId7" w:history="1">
        <w:r w:rsidR="00C55232" w:rsidRPr="007D1D16">
          <w:rPr>
            <w:rStyle w:val="a8"/>
            <w:rFonts w:ascii="Times New Roman" w:eastAsia="Times New Roman" w:hAnsi="Times New Roman" w:cs="Times New Roman"/>
            <w:b/>
            <w:lang w:val="kk-KZ" w:eastAsia="ru-RU"/>
          </w:rPr>
          <w:t>s.khasanova@kgd.gov.kz</w:t>
        </w:r>
      </w:hyperlink>
      <w:r w:rsidR="003732C5" w:rsidRPr="003732C5">
        <w:rPr>
          <w:rFonts w:ascii="Times New Roman" w:eastAsia="Times New Roman" w:hAnsi="Times New Roman" w:cs="Times New Roman"/>
          <w:b/>
          <w:color w:val="0000FF"/>
          <w:u w:val="single"/>
          <w:lang w:val="kk-KZ" w:eastAsia="ru-RU"/>
        </w:rPr>
        <w:t xml:space="preserve"> </w:t>
      </w:r>
      <w:r w:rsidRPr="000C3488">
        <w:rPr>
          <w:rFonts w:ascii="Times New Roman" w:eastAsia="Times New Roman" w:hAnsi="Times New Roman" w:cs="Times New Roman"/>
          <w:b/>
          <w:sz w:val="24"/>
          <w:szCs w:val="24"/>
          <w:lang w:val="kk-KZ" w:eastAsia="ru-RU"/>
        </w:rPr>
        <w:t>«Б» корпусының бос мемлекеттік әкімшілік лауазымдарына орналасуға арналған  жалпы конкурс жариялайды:</w:t>
      </w:r>
    </w:p>
    <w:p w:rsidR="00EF5DB7" w:rsidRDefault="00EF5DB7" w:rsidP="000C3488">
      <w:pPr>
        <w:pStyle w:val="a7"/>
        <w:jc w:val="both"/>
        <w:rPr>
          <w:rFonts w:ascii="Times New Roman" w:eastAsia="Times New Roman" w:hAnsi="Times New Roman" w:cs="Times New Roman"/>
          <w:sz w:val="24"/>
          <w:szCs w:val="24"/>
          <w:lang w:val="kk-KZ" w:eastAsia="ru-RU"/>
        </w:rPr>
      </w:pPr>
    </w:p>
    <w:p w:rsidR="00393393" w:rsidRPr="00DD75E0" w:rsidRDefault="00041B19" w:rsidP="00393393">
      <w:pPr>
        <w:pStyle w:val="a7"/>
        <w:ind w:firstLine="703"/>
        <w:jc w:val="both"/>
        <w:rPr>
          <w:rFonts w:ascii="Times New Roman" w:hAnsi="Times New Roman" w:cs="Times New Roman"/>
          <w:b/>
          <w:color w:val="000000"/>
          <w:sz w:val="24"/>
          <w:szCs w:val="24"/>
          <w:lang w:val="kk-KZ" w:eastAsia="ru-RU"/>
        </w:rPr>
      </w:pPr>
      <w:r>
        <w:rPr>
          <w:rFonts w:ascii="Times New Roman" w:hAnsi="Times New Roman" w:cs="Times New Roman"/>
          <w:b/>
          <w:sz w:val="24"/>
          <w:szCs w:val="24"/>
          <w:lang w:val="kk-KZ" w:eastAsia="ru-RU"/>
        </w:rPr>
        <w:t>1</w:t>
      </w:r>
      <w:r w:rsidR="00393393">
        <w:rPr>
          <w:rFonts w:ascii="Times New Roman" w:hAnsi="Times New Roman" w:cs="Times New Roman"/>
          <w:b/>
          <w:sz w:val="24"/>
          <w:szCs w:val="24"/>
          <w:lang w:val="kk-KZ" w:eastAsia="ru-RU"/>
        </w:rPr>
        <w:t>. Жанама салықтарды</w:t>
      </w:r>
      <w:r w:rsidR="00393393" w:rsidRPr="00DD75E0">
        <w:rPr>
          <w:rFonts w:ascii="Times New Roman" w:hAnsi="Times New Roman" w:cs="Times New Roman"/>
          <w:b/>
          <w:sz w:val="24"/>
          <w:szCs w:val="24"/>
          <w:lang w:val="kk-KZ" w:eastAsia="ru-RU"/>
        </w:rPr>
        <w:t xml:space="preserve"> әкімшілендіру бөлімінің бас маманына, </w:t>
      </w:r>
      <w:r w:rsidR="00393393">
        <w:rPr>
          <w:rFonts w:ascii="Times New Roman" w:hAnsi="Times New Roman" w:cs="Times New Roman"/>
          <w:b/>
          <w:sz w:val="24"/>
          <w:szCs w:val="24"/>
          <w:lang w:val="kk-KZ" w:eastAsia="ru-RU"/>
        </w:rPr>
        <w:t xml:space="preserve">  С-R-4 санаты, </w:t>
      </w:r>
      <w:r w:rsidR="00393393" w:rsidRPr="00DD75E0">
        <w:rPr>
          <w:rFonts w:ascii="Times New Roman" w:hAnsi="Times New Roman" w:cs="Times New Roman"/>
          <w:b/>
          <w:sz w:val="24"/>
          <w:szCs w:val="24"/>
          <w:lang w:val="kk-KZ" w:eastAsia="ru-RU"/>
        </w:rPr>
        <w:t xml:space="preserve"> </w:t>
      </w:r>
      <w:r w:rsidR="00393393">
        <w:rPr>
          <w:rFonts w:ascii="Times New Roman" w:hAnsi="Times New Roman" w:cs="Times New Roman"/>
          <w:b/>
          <w:sz w:val="24"/>
          <w:szCs w:val="24"/>
          <w:lang w:val="kk-KZ" w:eastAsia="ru-RU"/>
        </w:rPr>
        <w:t>1</w:t>
      </w:r>
      <w:r w:rsidR="00393393" w:rsidRPr="00DD75E0">
        <w:rPr>
          <w:rFonts w:ascii="Times New Roman" w:hAnsi="Times New Roman" w:cs="Times New Roman"/>
          <w:b/>
          <w:sz w:val="24"/>
          <w:szCs w:val="24"/>
          <w:lang w:val="kk-KZ" w:eastAsia="ru-RU"/>
        </w:rPr>
        <w:t xml:space="preserve">-бірлік </w:t>
      </w:r>
    </w:p>
    <w:p w:rsidR="00393393" w:rsidRPr="00BA5F94" w:rsidRDefault="00393393" w:rsidP="00393393">
      <w:pPr>
        <w:pStyle w:val="a7"/>
        <w:ind w:firstLine="703"/>
        <w:jc w:val="both"/>
        <w:rPr>
          <w:rFonts w:ascii="Times New Roman" w:eastAsia="Times New Roman" w:hAnsi="Times New Roman" w:cs="Times New Roman"/>
          <w:b/>
          <w:sz w:val="24"/>
          <w:szCs w:val="24"/>
          <w:lang w:val="kk-KZ" w:eastAsia="ru-RU"/>
        </w:rPr>
      </w:pPr>
      <w:r w:rsidRPr="00BA5F94">
        <w:rPr>
          <w:rFonts w:ascii="Times New Roman" w:eastAsia="Times New Roman" w:hAnsi="Times New Roman" w:cs="Times New Roman"/>
          <w:b/>
          <w:sz w:val="24"/>
          <w:szCs w:val="24"/>
          <w:lang w:val="kk-KZ" w:eastAsia="ru-RU"/>
        </w:rPr>
        <w:t xml:space="preserve">Лауазымдық жалақысы еңбек сіңірген жылдарына байланысты </w:t>
      </w:r>
      <w:r>
        <w:rPr>
          <w:rFonts w:ascii="Times New Roman" w:eastAsia="Times New Roman" w:hAnsi="Times New Roman" w:cs="Times New Roman"/>
          <w:b/>
          <w:sz w:val="24"/>
          <w:szCs w:val="24"/>
          <w:lang w:val="kk-KZ" w:eastAsia="ru-RU"/>
        </w:rPr>
        <w:t>226 837</w:t>
      </w:r>
      <w:r w:rsidRPr="00BA5F94">
        <w:rPr>
          <w:rFonts w:ascii="Times New Roman" w:eastAsia="Times New Roman" w:hAnsi="Times New Roman" w:cs="Times New Roman"/>
          <w:b/>
          <w:sz w:val="24"/>
          <w:szCs w:val="24"/>
          <w:lang w:val="kk-KZ" w:eastAsia="ru-RU"/>
        </w:rPr>
        <w:t xml:space="preserve"> теңгеден </w:t>
      </w:r>
      <w:r>
        <w:rPr>
          <w:rFonts w:ascii="Times New Roman" w:eastAsia="Times New Roman" w:hAnsi="Times New Roman" w:cs="Times New Roman"/>
          <w:b/>
          <w:sz w:val="24"/>
          <w:szCs w:val="24"/>
          <w:lang w:val="kk-KZ" w:eastAsia="ru-RU"/>
        </w:rPr>
        <w:t>260 564</w:t>
      </w:r>
      <w:r w:rsidRPr="00BA5F94">
        <w:rPr>
          <w:rFonts w:ascii="Times New Roman" w:eastAsia="Times New Roman" w:hAnsi="Times New Roman" w:cs="Times New Roman"/>
          <w:b/>
          <w:sz w:val="24"/>
          <w:szCs w:val="24"/>
          <w:lang w:val="kk-KZ" w:eastAsia="ru-RU"/>
        </w:rPr>
        <w:t xml:space="preserve"> теңгеге дейін.</w:t>
      </w:r>
    </w:p>
    <w:p w:rsidR="00393393" w:rsidRPr="00E439AC" w:rsidRDefault="00393393" w:rsidP="00393393">
      <w:pPr>
        <w:pStyle w:val="a7"/>
        <w:jc w:val="both"/>
        <w:rPr>
          <w:rFonts w:ascii="Times New Roman" w:hAnsi="Times New Roman" w:cs="Times New Roman"/>
          <w:sz w:val="24"/>
          <w:szCs w:val="24"/>
          <w:lang w:val="kk-KZ"/>
        </w:rPr>
      </w:pPr>
      <w:r w:rsidRPr="00DD75E0">
        <w:rPr>
          <w:lang w:val="kk-KZ" w:eastAsia="ru-RU"/>
        </w:rPr>
        <w:tab/>
      </w:r>
      <w:r w:rsidRPr="00412BC0">
        <w:rPr>
          <w:rFonts w:ascii="Times New Roman" w:hAnsi="Times New Roman" w:cs="Times New Roman"/>
          <w:b/>
          <w:sz w:val="24"/>
          <w:szCs w:val="24"/>
          <w:lang w:val="kk-KZ" w:eastAsia="ru-RU"/>
        </w:rPr>
        <w:t>Функционалдық міндеттері: Блок (А)</w:t>
      </w:r>
      <w:r w:rsidRPr="00412BC0">
        <w:rPr>
          <w:rFonts w:ascii="Times New Roman" w:eastAsia="Calibri" w:hAnsi="Times New Roman" w:cs="Times New Roman"/>
          <w:sz w:val="24"/>
          <w:szCs w:val="24"/>
          <w:lang w:val="kk-KZ"/>
        </w:rPr>
        <w:t xml:space="preserve"> </w:t>
      </w:r>
      <w:r w:rsidRPr="00E439AC">
        <w:rPr>
          <w:rFonts w:ascii="Times New Roman" w:eastAsia="Calibri" w:hAnsi="Times New Roman" w:cs="Times New Roman"/>
          <w:sz w:val="24"/>
          <w:szCs w:val="24"/>
          <w:lang w:val="kk-KZ"/>
        </w:rPr>
        <w:t xml:space="preserve">Келісім  шеңберінде  импортқа, экспортқа  салынатын  қосылған құн салығын  әкімшілендіру мәселелері бойынша салық төлеушілерге кеңес  беру; импортқа  салынатын  қосылған  құн  салығының толық түсуіне бақылау   жасауды   жүзеге  асыру, бөлім  құзіретіне  жататын  мәселелер бойынша басқарманың басқа құрылымдық   бөлімшелерінің сұрау салуларына ақпараттар беру, жанама салықтарды әкімшілендіру мәселелері бойынша жеке және заңды тұлғалардың өтініштерін қарау, жанама салықтарды әкімшілендіру бойынша халықаралық тәжірибені зерттеу. Келісілген жоспар бойынша рейдтік және құқық қорғау мекемелерімен бірігіп рейдтік тексеру жүргізу; көтерме және бөлшек түріндегі жанар-жағармай сататын, ойын бизнесінің субъектілерін тексеру, өз мерзімінде есептемелермен декларацияларға камералдық тексеру жүргізу, .Бюджетке қосылған құн салығын төлеу жөнінде салық төлеушілердің міндеттерін бақылау, салықтық тексеру нәтижелері бойынша хабарламаны табыс ету, нөлдік ставка бойынша түскен өтініш бойынша тақырыптық тексеру жүргізу, соның нәтижесімен тиісті ҚҚС сомасына өкім дайындау, басқа салық органдарынан ҚҚС сомасын растау үшін жіберілген сұраныстарды уақытылы орындау, ҚҚС сомасының асып кетуіне талдау жүргізу, аймақтық Мемлекеттік кірістер басқармаларына ҚҚС сомасын растау үшін сұраныстарды жіберу. Басқа аймақтық Мемлекеттік кірістер органынан кешенді, тақырыптық салықтық тексерулер кезінде жабдықтаушылар және сатып алушылар бойынша өз-ара айырысуын растау үшін келген сұраныстарды орындау кезінде қарсы салықтық тексерулерді уақытында және сапалы жүргізілуін қадағалау,  </w:t>
      </w:r>
      <w:r w:rsidRPr="00E439AC">
        <w:rPr>
          <w:rFonts w:ascii="Times New Roman" w:hAnsi="Times New Roman" w:cs="Times New Roman"/>
          <w:sz w:val="24"/>
          <w:szCs w:val="24"/>
          <w:lang w:val="kk-KZ"/>
        </w:rPr>
        <w:t>БЖК АҚ арқылы ҚҚС бойынша автоматты түрде қалыптастырылатын, соның ішінде бірыңғай жиынтық қоймасы ақпараттық жүйесі арқылы (әрі қарай – БЖК АҚ) 01.01.2022 ж. - 16.08.2023 жыл аралығында қалыптастырылған 7, 9, О, Q, V, P ұшырылымдары бойынша хабарлама / хабардамаларға өңдеу жұмыстарын және ҚР Салық кодексіне сәйкес тиісті шара жүргізуін, әкімшілік шара қолдануын және де хабарламаларды  пысықтау жұмыстарын жүргізу.</w:t>
      </w:r>
    </w:p>
    <w:p w:rsidR="00393393" w:rsidRPr="00C36060" w:rsidRDefault="00393393" w:rsidP="00393393">
      <w:pPr>
        <w:pStyle w:val="a7"/>
        <w:ind w:firstLine="708"/>
        <w:jc w:val="both"/>
        <w:rPr>
          <w:rFonts w:ascii="Times New Roman" w:hAnsi="Times New Roman" w:cs="Times New Roman"/>
          <w:sz w:val="24"/>
          <w:szCs w:val="24"/>
          <w:lang w:val="kk-KZ"/>
        </w:rPr>
      </w:pPr>
      <w:r w:rsidRPr="00C36060">
        <w:rPr>
          <w:rFonts w:ascii="Times New Roman" w:eastAsia="Times New Roman" w:hAnsi="Times New Roman" w:cs="Times New Roman"/>
          <w:b/>
          <w:sz w:val="24"/>
          <w:szCs w:val="24"/>
          <w:lang w:val="kk-KZ" w:eastAsia="ru-RU"/>
        </w:rPr>
        <w:t>Білімі бойынша конкурс қатысушыларына қойылатын талаптар:</w:t>
      </w:r>
      <w:r w:rsidRPr="00C36060">
        <w:rPr>
          <w:rFonts w:ascii="Times New Roman" w:eastAsia="Times New Roman" w:hAnsi="Times New Roman" w:cs="Times New Roman"/>
          <w:sz w:val="24"/>
          <w:szCs w:val="24"/>
          <w:lang w:val="kk-KZ" w:eastAsia="ru-RU"/>
        </w:rPr>
        <w:t xml:space="preserve"> </w:t>
      </w:r>
      <w:r w:rsidRPr="00C36060">
        <w:rPr>
          <w:rFonts w:ascii="Times New Roman" w:hAnsi="Times New Roman" w:cs="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Бизнес және басқару (экономика, менеджмент, есеп және аудит, қаржы, мемлекеттік және жергілікті басқару, маркетинг, әлемдік экономика, мемлекеттік аудит, кеден ісі),  құқық (құқықтану, халықаралық құқық).</w:t>
      </w:r>
    </w:p>
    <w:p w:rsidR="00393393" w:rsidRPr="00C36060" w:rsidRDefault="00393393" w:rsidP="00393393">
      <w:pPr>
        <w:pStyle w:val="a7"/>
        <w:ind w:firstLine="708"/>
        <w:jc w:val="both"/>
        <w:rPr>
          <w:rFonts w:ascii="Times New Roman" w:hAnsi="Times New Roman" w:cs="Times New Roman"/>
          <w:sz w:val="24"/>
          <w:szCs w:val="24"/>
          <w:lang w:val="kk-KZ"/>
        </w:rPr>
      </w:pPr>
      <w:r w:rsidRPr="00C36060">
        <w:rPr>
          <w:rFonts w:ascii="Times New Roman" w:hAnsi="Times New Roman" w:cs="Times New Roman"/>
          <w:sz w:val="24"/>
          <w:szCs w:val="24"/>
          <w:lang w:val="kk-KZ"/>
        </w:rPr>
        <w:t>Жоғары оқу орнынан кейінгі немесе жоғары білім болған жағдайда жұмыс тәжірибесі талап етілмейді.</w:t>
      </w:r>
    </w:p>
    <w:p w:rsidR="00393393" w:rsidRPr="00C36060" w:rsidRDefault="00393393" w:rsidP="00393393">
      <w:pPr>
        <w:pStyle w:val="a7"/>
        <w:ind w:firstLine="705"/>
        <w:jc w:val="both"/>
        <w:rPr>
          <w:rFonts w:ascii="Times New Roman" w:eastAsia="Times New Roman" w:hAnsi="Times New Roman" w:cs="Times New Roman"/>
          <w:sz w:val="24"/>
          <w:szCs w:val="24"/>
          <w:lang w:val="kk-KZ" w:eastAsia="ru-RU"/>
        </w:rPr>
      </w:pPr>
      <w:r w:rsidRPr="00C36060">
        <w:rPr>
          <w:rFonts w:ascii="Times New Roman" w:eastAsia="Times New Roman" w:hAnsi="Times New Roman" w:cs="Times New Roman"/>
          <w:b/>
          <w:sz w:val="24"/>
          <w:szCs w:val="24"/>
          <w:lang w:val="kk-KZ" w:eastAsia="ru-RU"/>
        </w:rPr>
        <w:lastRenderedPageBreak/>
        <w:t>мынадай құзыреттердің бар болуы:</w:t>
      </w:r>
      <w:r w:rsidRPr="00C36060">
        <w:rPr>
          <w:rFonts w:ascii="Times New Roman" w:eastAsia="Times New Roman" w:hAnsi="Times New Roman" w:cs="Times New Roman"/>
          <w:sz w:val="24"/>
          <w:szCs w:val="24"/>
          <w:lang w:val="kk-KZ" w:eastAsia="ru-RU"/>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393393" w:rsidRPr="00DD75E0" w:rsidRDefault="00A938F5" w:rsidP="00393393">
      <w:pPr>
        <w:pStyle w:val="a7"/>
        <w:ind w:firstLine="703"/>
        <w:jc w:val="both"/>
        <w:rPr>
          <w:rFonts w:ascii="Times New Roman" w:hAnsi="Times New Roman" w:cs="Times New Roman"/>
          <w:b/>
          <w:color w:val="000000"/>
          <w:sz w:val="24"/>
          <w:szCs w:val="24"/>
          <w:lang w:val="kk-KZ" w:eastAsia="ru-RU"/>
        </w:rPr>
      </w:pPr>
      <w:r w:rsidRPr="00A938F5">
        <w:rPr>
          <w:rFonts w:ascii="Times New Roman" w:eastAsia="Times New Roman" w:hAnsi="Times New Roman" w:cs="Times New Roman"/>
          <w:b/>
          <w:sz w:val="24"/>
          <w:szCs w:val="24"/>
          <w:lang w:val="kk-KZ" w:eastAsia="ru-RU"/>
        </w:rPr>
        <w:tab/>
      </w:r>
      <w:r w:rsidR="00296688">
        <w:rPr>
          <w:rFonts w:ascii="Times New Roman" w:eastAsia="Times New Roman" w:hAnsi="Times New Roman" w:cs="Times New Roman"/>
          <w:b/>
          <w:sz w:val="24"/>
          <w:szCs w:val="24"/>
          <w:lang w:val="kk-KZ" w:eastAsia="ru-RU"/>
        </w:rPr>
        <w:t>2</w:t>
      </w:r>
      <w:r w:rsidR="00393393">
        <w:rPr>
          <w:rFonts w:ascii="Times New Roman" w:hAnsi="Times New Roman" w:cs="Times New Roman"/>
          <w:b/>
          <w:sz w:val="24"/>
          <w:szCs w:val="24"/>
          <w:lang w:val="kk-KZ" w:eastAsia="ru-RU"/>
        </w:rPr>
        <w:t>. Өндірістік емес төлемдер</w:t>
      </w:r>
      <w:r w:rsidR="00393393" w:rsidRPr="00DD75E0">
        <w:rPr>
          <w:rFonts w:ascii="Times New Roman" w:hAnsi="Times New Roman" w:cs="Times New Roman"/>
          <w:b/>
          <w:sz w:val="24"/>
          <w:szCs w:val="24"/>
          <w:lang w:val="kk-KZ" w:eastAsia="ru-RU"/>
        </w:rPr>
        <w:t xml:space="preserve"> бөлімінің бас маманына, </w:t>
      </w:r>
      <w:r w:rsidR="00296688">
        <w:rPr>
          <w:rFonts w:ascii="Times New Roman" w:hAnsi="Times New Roman" w:cs="Times New Roman"/>
          <w:b/>
          <w:sz w:val="24"/>
          <w:szCs w:val="24"/>
          <w:lang w:val="kk-KZ" w:eastAsia="ru-RU"/>
        </w:rPr>
        <w:t xml:space="preserve">С-R-4 санаты, </w:t>
      </w:r>
      <w:r w:rsidR="00296688" w:rsidRPr="00DD75E0">
        <w:rPr>
          <w:rFonts w:ascii="Times New Roman" w:hAnsi="Times New Roman" w:cs="Times New Roman"/>
          <w:b/>
          <w:sz w:val="24"/>
          <w:szCs w:val="24"/>
          <w:lang w:val="kk-KZ" w:eastAsia="ru-RU"/>
        </w:rPr>
        <w:t xml:space="preserve"> </w:t>
      </w:r>
      <w:r w:rsidR="008F5D5F">
        <w:rPr>
          <w:rFonts w:ascii="Times New Roman" w:hAnsi="Times New Roman" w:cs="Times New Roman"/>
          <w:b/>
          <w:sz w:val="24"/>
          <w:szCs w:val="24"/>
          <w:lang w:val="kk-KZ" w:eastAsia="ru-RU"/>
        </w:rPr>
        <w:t>1</w:t>
      </w:r>
      <w:r w:rsidR="00296688" w:rsidRPr="00DD75E0">
        <w:rPr>
          <w:rFonts w:ascii="Times New Roman" w:hAnsi="Times New Roman" w:cs="Times New Roman"/>
          <w:b/>
          <w:sz w:val="24"/>
          <w:szCs w:val="24"/>
          <w:lang w:val="kk-KZ" w:eastAsia="ru-RU"/>
        </w:rPr>
        <w:t xml:space="preserve">-бірлік </w:t>
      </w:r>
      <w:r w:rsidR="008F5D5F">
        <w:rPr>
          <w:rFonts w:ascii="Times New Roman" w:hAnsi="Times New Roman" w:cs="Times New Roman"/>
          <w:b/>
          <w:sz w:val="24"/>
          <w:szCs w:val="24"/>
          <w:lang w:val="kk-KZ" w:eastAsia="ru-RU"/>
        </w:rPr>
        <w:t xml:space="preserve">                </w:t>
      </w:r>
      <w:r w:rsidR="00393393" w:rsidRPr="00DD75E0">
        <w:rPr>
          <w:rFonts w:ascii="Times New Roman" w:hAnsi="Times New Roman" w:cs="Times New Roman"/>
          <w:b/>
          <w:sz w:val="24"/>
          <w:szCs w:val="24"/>
          <w:lang w:val="kk-KZ" w:eastAsia="ru-RU"/>
        </w:rPr>
        <w:t xml:space="preserve">(уақытша негізгі қызметкердің бала күтіміне байланысты демалыстағы мерзіміне </w:t>
      </w:r>
      <w:r w:rsidR="00393393">
        <w:rPr>
          <w:rFonts w:ascii="Times New Roman" w:hAnsi="Times New Roman" w:cs="Times New Roman"/>
          <w:b/>
          <w:sz w:val="24"/>
          <w:szCs w:val="24"/>
          <w:lang w:val="kk-KZ" w:eastAsia="ru-RU"/>
        </w:rPr>
        <w:t>01.10.</w:t>
      </w:r>
      <w:r w:rsidR="00393393" w:rsidRPr="0005639D">
        <w:rPr>
          <w:rFonts w:ascii="Times New Roman" w:hAnsi="Times New Roman" w:cs="Times New Roman"/>
          <w:b/>
          <w:sz w:val="24"/>
          <w:szCs w:val="24"/>
          <w:lang w:val="kk-KZ" w:eastAsia="ru-RU"/>
        </w:rPr>
        <w:t xml:space="preserve">2025 </w:t>
      </w:r>
      <w:r w:rsidR="00393393" w:rsidRPr="0005639D">
        <w:rPr>
          <w:rFonts w:ascii="Times New Roman" w:hAnsi="Times New Roman" w:cs="Times New Roman"/>
          <w:b/>
          <w:color w:val="000000"/>
          <w:sz w:val="24"/>
          <w:szCs w:val="24"/>
          <w:lang w:val="kk-KZ" w:eastAsia="ru-RU"/>
        </w:rPr>
        <w:t>ж.</w:t>
      </w:r>
      <w:r w:rsidR="00393393">
        <w:rPr>
          <w:rFonts w:ascii="Times New Roman" w:hAnsi="Times New Roman" w:cs="Times New Roman"/>
          <w:b/>
          <w:color w:val="000000"/>
          <w:sz w:val="24"/>
          <w:szCs w:val="24"/>
          <w:lang w:val="kk-KZ" w:eastAsia="ru-RU"/>
        </w:rPr>
        <w:t xml:space="preserve"> </w:t>
      </w:r>
      <w:r w:rsidR="00393393" w:rsidRPr="00DD75E0">
        <w:rPr>
          <w:rFonts w:ascii="Times New Roman" w:hAnsi="Times New Roman" w:cs="Times New Roman"/>
          <w:b/>
          <w:color w:val="000000"/>
          <w:sz w:val="24"/>
          <w:szCs w:val="24"/>
          <w:lang w:val="kk-KZ" w:eastAsia="ru-RU"/>
        </w:rPr>
        <w:t>дейін)</w:t>
      </w:r>
      <w:r w:rsidR="00393393">
        <w:rPr>
          <w:rFonts w:ascii="Times New Roman" w:hAnsi="Times New Roman" w:cs="Times New Roman"/>
          <w:b/>
          <w:sz w:val="24"/>
          <w:szCs w:val="24"/>
          <w:lang w:val="kk-KZ" w:eastAsia="ru-RU"/>
        </w:rPr>
        <w:t xml:space="preserve">,      </w:t>
      </w:r>
    </w:p>
    <w:p w:rsidR="00393393" w:rsidRPr="00BA5F94" w:rsidRDefault="00393393" w:rsidP="00393393">
      <w:pPr>
        <w:spacing w:after="0" w:line="240" w:lineRule="auto"/>
        <w:ind w:firstLine="705"/>
        <w:contextualSpacing/>
        <w:jc w:val="both"/>
        <w:rPr>
          <w:rFonts w:ascii="Times New Roman" w:eastAsia="Times New Roman" w:hAnsi="Times New Roman" w:cs="Times New Roman"/>
          <w:b/>
          <w:sz w:val="24"/>
          <w:szCs w:val="24"/>
          <w:lang w:val="kk-KZ" w:eastAsia="ru-RU"/>
        </w:rPr>
      </w:pPr>
      <w:r w:rsidRPr="00BA5F94">
        <w:rPr>
          <w:rFonts w:ascii="Times New Roman" w:eastAsia="Times New Roman" w:hAnsi="Times New Roman" w:cs="Times New Roman"/>
          <w:b/>
          <w:sz w:val="24"/>
          <w:szCs w:val="24"/>
          <w:lang w:val="kk-KZ" w:eastAsia="ru-RU"/>
        </w:rPr>
        <w:t xml:space="preserve">Лауазымдық жалақысы еңбек сіңірген жылдарына байланысты </w:t>
      </w:r>
      <w:r>
        <w:rPr>
          <w:rFonts w:ascii="Times New Roman" w:eastAsia="Times New Roman" w:hAnsi="Times New Roman" w:cs="Times New Roman"/>
          <w:b/>
          <w:sz w:val="24"/>
          <w:szCs w:val="24"/>
          <w:lang w:val="kk-KZ" w:eastAsia="ru-RU"/>
        </w:rPr>
        <w:t>226 837</w:t>
      </w:r>
      <w:r w:rsidRPr="00BA5F94">
        <w:rPr>
          <w:rFonts w:ascii="Times New Roman" w:eastAsia="Times New Roman" w:hAnsi="Times New Roman" w:cs="Times New Roman"/>
          <w:b/>
          <w:sz w:val="24"/>
          <w:szCs w:val="24"/>
          <w:lang w:val="kk-KZ" w:eastAsia="ru-RU"/>
        </w:rPr>
        <w:t xml:space="preserve"> теңгеден </w:t>
      </w:r>
      <w:r>
        <w:rPr>
          <w:rFonts w:ascii="Times New Roman" w:eastAsia="Times New Roman" w:hAnsi="Times New Roman" w:cs="Times New Roman"/>
          <w:b/>
          <w:sz w:val="24"/>
          <w:szCs w:val="24"/>
          <w:lang w:val="kk-KZ" w:eastAsia="ru-RU"/>
        </w:rPr>
        <w:t>260 564</w:t>
      </w:r>
      <w:r w:rsidRPr="00BA5F94">
        <w:rPr>
          <w:rFonts w:ascii="Times New Roman" w:eastAsia="Times New Roman" w:hAnsi="Times New Roman" w:cs="Times New Roman"/>
          <w:b/>
          <w:sz w:val="24"/>
          <w:szCs w:val="24"/>
          <w:lang w:val="kk-KZ" w:eastAsia="ru-RU"/>
        </w:rPr>
        <w:t xml:space="preserve"> теңгеге дейін.</w:t>
      </w:r>
    </w:p>
    <w:p w:rsidR="00393393" w:rsidRDefault="00393393" w:rsidP="00393393">
      <w:pPr>
        <w:pStyle w:val="a7"/>
        <w:jc w:val="both"/>
        <w:rPr>
          <w:rFonts w:ascii="Times New Roman" w:hAnsi="Times New Roman" w:cs="Times New Roman"/>
          <w:sz w:val="24"/>
          <w:szCs w:val="24"/>
          <w:lang w:val="kk-KZ"/>
        </w:rPr>
      </w:pPr>
      <w:r w:rsidRPr="00DD75E0">
        <w:rPr>
          <w:lang w:val="kk-KZ" w:eastAsia="ru-RU"/>
        </w:rPr>
        <w:tab/>
      </w:r>
      <w:r w:rsidRPr="00412BC0">
        <w:rPr>
          <w:rFonts w:ascii="Times New Roman" w:hAnsi="Times New Roman" w:cs="Times New Roman"/>
          <w:b/>
          <w:sz w:val="24"/>
          <w:szCs w:val="24"/>
          <w:lang w:val="kk-KZ" w:eastAsia="ru-RU"/>
        </w:rPr>
        <w:t>Функционалдық міндеттері: Блок (А)</w:t>
      </w:r>
      <w:r w:rsidRPr="00412BC0">
        <w:rPr>
          <w:rFonts w:ascii="Times New Roman" w:eastAsia="Calibri" w:hAnsi="Times New Roman" w:cs="Times New Roman"/>
          <w:sz w:val="24"/>
          <w:szCs w:val="24"/>
          <w:lang w:val="kk-KZ"/>
        </w:rPr>
        <w:t xml:space="preserve"> </w:t>
      </w:r>
      <w:r w:rsidRPr="001E7753">
        <w:rPr>
          <w:rFonts w:ascii="Times New Roman" w:hAnsi="Times New Roman" w:cs="Times New Roman"/>
          <w:sz w:val="24"/>
          <w:szCs w:val="24"/>
          <w:lang w:val="kk-KZ"/>
        </w:rPr>
        <w:t>Жергілікті салықтар бойынша  дұрыс есептеудің және жеңілдіктер беруді, салықтың толықтай және уақытында түсуін және салық төлеушілерден түскен арыз-шағымдардың, хаттардың сапалы орындалуын қамтамасыз ету, өндірістік емес төлемдер болжамының орындалуына талдау жасап, бекітілген болжамға түзету енгізу, уәкілетті органдардан алынған мәліметтерді қадағалау, өз мерзімінде хаттарды және хабарламаларды ұсынуды жүзеге асыру, облыс Әкімінің  қаулысына сәйкес салық салу базаларын кеңейту және толық есебін қамтамасыз ету бойынша жасалған жұмыстар туралы  мәліметті уақытында ұсыну. Жылжымайтын мүліктерді уақытында есепке алуды жүзеге асыру,  азаматтардың   үй - жайларының   салықтық    есепте тұрғандығын  тексеру мақсатында бақылау жүргізу,  Уәкілетті органдардан келген жылжитын және жылжымайтын мүліктердің мәліметін, ИС АНП базасына енгізуге жолдап, салық  есептеуге және хабарламаларды жеткізуді  ұйымдастыруға және салық төлеушінің есеп бетшесіне ЦУЛС, бағдарламасымен қатар ИНИС  бағдарламасын ескере отырып түгендеу жүргізу. Уәкілетті органдардың мәліметіне сәйкес мүліктік табыс бойынша толық жұмыстар атқару. Жеке тұлғалардың мүлік, жер және көлік құралдары салығын есептеу және өз мерзімінде хабарламаларды ұсынуды жүзеге асыру  әкімшілік айыппұлды САЭБ АЖ-і бағдарламасына  дұрыс және уақытылы енгізу, 240 нысаны бойынша  декларацияларды СОНА бағдарламасына енгізу (қажеттілік туындаған жағдайда басқа да салық нысандарын қабылдау). Мемлекеттік кірістер қызметтерінің бағалау рейтингісі көрсеткіштерінің сапасын көтеру бойынша жұмыстар жүргізу.</w:t>
      </w:r>
    </w:p>
    <w:p w:rsidR="00393393" w:rsidRPr="00BA69B7" w:rsidRDefault="00393393" w:rsidP="00393393">
      <w:pPr>
        <w:pStyle w:val="a7"/>
        <w:ind w:firstLine="708"/>
        <w:jc w:val="both"/>
        <w:rPr>
          <w:rFonts w:ascii="Times New Roman" w:hAnsi="Times New Roman" w:cs="Times New Roman"/>
          <w:sz w:val="24"/>
          <w:szCs w:val="24"/>
          <w:lang w:val="kk-KZ"/>
        </w:rPr>
      </w:pPr>
      <w:r w:rsidRPr="00BA69B7">
        <w:rPr>
          <w:rFonts w:ascii="Times New Roman" w:eastAsia="Times New Roman" w:hAnsi="Times New Roman" w:cs="Times New Roman"/>
          <w:b/>
          <w:sz w:val="24"/>
          <w:szCs w:val="24"/>
          <w:lang w:val="kk-KZ" w:eastAsia="ru-RU"/>
        </w:rPr>
        <w:t>Білімі бойынша конкурс қатысушыларына қойылатын талаптар:</w:t>
      </w:r>
      <w:r w:rsidRPr="00BA69B7">
        <w:rPr>
          <w:rFonts w:ascii="Times New Roman" w:eastAsia="Times New Roman" w:hAnsi="Times New Roman" w:cs="Times New Roman"/>
          <w:sz w:val="24"/>
          <w:szCs w:val="24"/>
          <w:lang w:val="kk-KZ" w:eastAsia="ru-RU"/>
        </w:rPr>
        <w:t xml:space="preserve"> </w:t>
      </w:r>
      <w:r w:rsidRPr="00BA69B7">
        <w:rPr>
          <w:rFonts w:ascii="Times New Roman" w:hAnsi="Times New Roman" w:cs="Times New Roman"/>
          <w:sz w:val="24"/>
          <w:szCs w:val="24"/>
          <w:lang w:val="kk-KZ"/>
        </w:rPr>
        <w:t xml:space="preserve">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 </w:t>
      </w:r>
    </w:p>
    <w:p w:rsidR="00393393" w:rsidRPr="00C36060" w:rsidRDefault="00393393" w:rsidP="00393393">
      <w:pPr>
        <w:pStyle w:val="a7"/>
        <w:ind w:firstLine="708"/>
        <w:jc w:val="both"/>
        <w:rPr>
          <w:rFonts w:ascii="Times New Roman" w:hAnsi="Times New Roman" w:cs="Times New Roman"/>
          <w:sz w:val="24"/>
          <w:szCs w:val="24"/>
          <w:lang w:val="kk-KZ"/>
        </w:rPr>
      </w:pPr>
      <w:r w:rsidRPr="00C36060">
        <w:rPr>
          <w:rFonts w:ascii="Times New Roman" w:hAnsi="Times New Roman" w:cs="Times New Roman"/>
          <w:sz w:val="24"/>
          <w:szCs w:val="24"/>
          <w:lang w:val="kk-KZ"/>
        </w:rPr>
        <w:t>Жоғары оқу орнынан кейінгі немесе жоғары білім болған жағдайда жұмыс тәжірибесі талап етілмейді.</w:t>
      </w:r>
    </w:p>
    <w:p w:rsidR="00393393" w:rsidRDefault="00393393" w:rsidP="00393393">
      <w:pPr>
        <w:pStyle w:val="a7"/>
        <w:ind w:firstLine="705"/>
        <w:jc w:val="both"/>
        <w:rPr>
          <w:rFonts w:ascii="Times New Roman" w:eastAsia="Times New Roman" w:hAnsi="Times New Roman" w:cs="Times New Roman"/>
          <w:sz w:val="24"/>
          <w:szCs w:val="24"/>
          <w:lang w:val="kk-KZ" w:eastAsia="ru-RU"/>
        </w:rPr>
      </w:pPr>
      <w:r w:rsidRPr="00C36060">
        <w:rPr>
          <w:rFonts w:ascii="Times New Roman" w:eastAsia="Times New Roman" w:hAnsi="Times New Roman" w:cs="Times New Roman"/>
          <w:b/>
          <w:sz w:val="24"/>
          <w:szCs w:val="24"/>
          <w:lang w:val="kk-KZ" w:eastAsia="ru-RU"/>
        </w:rPr>
        <w:t>мынадай құзыреттердің бар болуы:</w:t>
      </w:r>
      <w:r w:rsidRPr="00C36060">
        <w:rPr>
          <w:rFonts w:ascii="Times New Roman" w:eastAsia="Times New Roman" w:hAnsi="Times New Roman" w:cs="Times New Roman"/>
          <w:sz w:val="24"/>
          <w:szCs w:val="24"/>
          <w:lang w:val="kk-KZ" w:eastAsia="ru-RU"/>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0B79A7" w:rsidRPr="00DD75E0" w:rsidRDefault="000B79A7" w:rsidP="000B79A7">
      <w:pPr>
        <w:pStyle w:val="a7"/>
        <w:ind w:firstLine="703"/>
        <w:jc w:val="both"/>
        <w:rPr>
          <w:rFonts w:ascii="Times New Roman" w:hAnsi="Times New Roman" w:cs="Times New Roman"/>
          <w:b/>
          <w:color w:val="000000"/>
          <w:sz w:val="24"/>
          <w:szCs w:val="24"/>
          <w:lang w:val="kk-KZ" w:eastAsia="ru-RU"/>
        </w:rPr>
      </w:pPr>
      <w:r w:rsidRPr="00852412">
        <w:rPr>
          <w:rFonts w:ascii="Times New Roman" w:eastAsia="Times New Roman" w:hAnsi="Times New Roman" w:cs="Times New Roman"/>
          <w:b/>
          <w:sz w:val="24"/>
          <w:szCs w:val="24"/>
          <w:lang w:val="kk-KZ" w:eastAsia="ru-RU"/>
        </w:rPr>
        <w:t>3</w:t>
      </w:r>
      <w:r>
        <w:rPr>
          <w:rFonts w:ascii="Times New Roman" w:hAnsi="Times New Roman" w:cs="Times New Roman"/>
          <w:b/>
          <w:sz w:val="24"/>
          <w:szCs w:val="24"/>
          <w:lang w:val="kk-KZ" w:eastAsia="ru-RU"/>
        </w:rPr>
        <w:t>. Заң</w:t>
      </w:r>
      <w:r w:rsidRPr="00DD75E0">
        <w:rPr>
          <w:rFonts w:ascii="Times New Roman" w:hAnsi="Times New Roman" w:cs="Times New Roman"/>
          <w:b/>
          <w:sz w:val="24"/>
          <w:szCs w:val="24"/>
          <w:lang w:val="kk-KZ" w:eastAsia="ru-RU"/>
        </w:rPr>
        <w:t xml:space="preserve"> бөлімінің бас маманына, </w:t>
      </w:r>
      <w:r>
        <w:rPr>
          <w:rFonts w:ascii="Times New Roman" w:hAnsi="Times New Roman" w:cs="Times New Roman"/>
          <w:b/>
          <w:sz w:val="24"/>
          <w:szCs w:val="24"/>
          <w:lang w:val="kk-KZ" w:eastAsia="ru-RU"/>
        </w:rPr>
        <w:t xml:space="preserve">С-R-4 санаты, </w:t>
      </w:r>
      <w:r w:rsidRPr="00DD75E0">
        <w:rPr>
          <w:rFonts w:ascii="Times New Roman" w:hAnsi="Times New Roman" w:cs="Times New Roman"/>
          <w:b/>
          <w:sz w:val="24"/>
          <w:szCs w:val="24"/>
          <w:lang w:val="kk-KZ" w:eastAsia="ru-RU"/>
        </w:rPr>
        <w:t xml:space="preserve"> </w:t>
      </w:r>
      <w:r>
        <w:rPr>
          <w:rFonts w:ascii="Times New Roman" w:hAnsi="Times New Roman" w:cs="Times New Roman"/>
          <w:b/>
          <w:sz w:val="24"/>
          <w:szCs w:val="24"/>
          <w:lang w:val="kk-KZ" w:eastAsia="ru-RU"/>
        </w:rPr>
        <w:t>1</w:t>
      </w:r>
      <w:r w:rsidRPr="00DD75E0">
        <w:rPr>
          <w:rFonts w:ascii="Times New Roman" w:hAnsi="Times New Roman" w:cs="Times New Roman"/>
          <w:b/>
          <w:sz w:val="24"/>
          <w:szCs w:val="24"/>
          <w:lang w:val="kk-KZ" w:eastAsia="ru-RU"/>
        </w:rPr>
        <w:t xml:space="preserve">-бірлік </w:t>
      </w:r>
    </w:p>
    <w:p w:rsidR="000B79A7" w:rsidRPr="00BA5F94" w:rsidRDefault="000B79A7" w:rsidP="000B79A7">
      <w:pPr>
        <w:pStyle w:val="a7"/>
        <w:ind w:firstLine="703"/>
        <w:jc w:val="both"/>
        <w:rPr>
          <w:rFonts w:ascii="Times New Roman" w:eastAsia="Times New Roman" w:hAnsi="Times New Roman" w:cs="Times New Roman"/>
          <w:b/>
          <w:sz w:val="24"/>
          <w:szCs w:val="24"/>
          <w:lang w:val="kk-KZ" w:eastAsia="ru-RU"/>
        </w:rPr>
      </w:pPr>
      <w:r w:rsidRPr="00BA5F94">
        <w:rPr>
          <w:rFonts w:ascii="Times New Roman" w:eastAsia="Times New Roman" w:hAnsi="Times New Roman" w:cs="Times New Roman"/>
          <w:b/>
          <w:sz w:val="24"/>
          <w:szCs w:val="24"/>
          <w:lang w:val="kk-KZ" w:eastAsia="ru-RU"/>
        </w:rPr>
        <w:t xml:space="preserve">Лауазымдық жалақысы еңбек сіңірген жылдарына байланысты </w:t>
      </w:r>
      <w:r>
        <w:rPr>
          <w:rFonts w:ascii="Times New Roman" w:eastAsia="Times New Roman" w:hAnsi="Times New Roman" w:cs="Times New Roman"/>
          <w:b/>
          <w:sz w:val="24"/>
          <w:szCs w:val="24"/>
          <w:lang w:val="kk-KZ" w:eastAsia="ru-RU"/>
        </w:rPr>
        <w:t>195 549</w:t>
      </w:r>
      <w:r w:rsidRPr="00BA5F94">
        <w:rPr>
          <w:rFonts w:ascii="Times New Roman" w:eastAsia="Times New Roman" w:hAnsi="Times New Roman" w:cs="Times New Roman"/>
          <w:b/>
          <w:sz w:val="24"/>
          <w:szCs w:val="24"/>
          <w:lang w:val="kk-KZ" w:eastAsia="ru-RU"/>
        </w:rPr>
        <w:t xml:space="preserve"> теңгеден </w:t>
      </w:r>
      <w:r>
        <w:rPr>
          <w:rFonts w:ascii="Times New Roman" w:eastAsia="Times New Roman" w:hAnsi="Times New Roman" w:cs="Times New Roman"/>
          <w:b/>
          <w:sz w:val="24"/>
          <w:szCs w:val="24"/>
          <w:lang w:val="kk-KZ" w:eastAsia="ru-RU"/>
        </w:rPr>
        <w:t>224 624</w:t>
      </w:r>
      <w:r w:rsidRPr="00BA5F94">
        <w:rPr>
          <w:rFonts w:ascii="Times New Roman" w:eastAsia="Times New Roman" w:hAnsi="Times New Roman" w:cs="Times New Roman"/>
          <w:b/>
          <w:sz w:val="24"/>
          <w:szCs w:val="24"/>
          <w:lang w:val="kk-KZ" w:eastAsia="ru-RU"/>
        </w:rPr>
        <w:t xml:space="preserve"> теңгеге дейін.</w:t>
      </w:r>
    </w:p>
    <w:p w:rsidR="000B79A7" w:rsidRPr="00347907" w:rsidRDefault="000B79A7" w:rsidP="000B79A7">
      <w:pPr>
        <w:pStyle w:val="a7"/>
        <w:ind w:firstLine="705"/>
        <w:jc w:val="both"/>
        <w:rPr>
          <w:rFonts w:ascii="Times New Roman" w:eastAsia="Times New Roman" w:hAnsi="Times New Roman" w:cs="Times New Roman"/>
          <w:sz w:val="24"/>
          <w:szCs w:val="24"/>
          <w:lang w:val="kk-KZ" w:eastAsia="ru-RU"/>
        </w:rPr>
      </w:pPr>
      <w:r w:rsidRPr="00412BC0">
        <w:rPr>
          <w:rFonts w:ascii="Times New Roman" w:hAnsi="Times New Roman" w:cs="Times New Roman"/>
          <w:b/>
          <w:sz w:val="24"/>
          <w:szCs w:val="24"/>
          <w:lang w:val="kk-KZ" w:eastAsia="ru-RU"/>
        </w:rPr>
        <w:t>Функционалдық міндеттері: Блок</w:t>
      </w:r>
      <w:r>
        <w:rPr>
          <w:rFonts w:ascii="Times New Roman" w:hAnsi="Times New Roman" w:cs="Times New Roman"/>
          <w:b/>
          <w:sz w:val="24"/>
          <w:szCs w:val="24"/>
          <w:lang w:val="kk-KZ" w:eastAsia="ru-RU"/>
        </w:rPr>
        <w:t xml:space="preserve"> (В</w:t>
      </w:r>
      <w:r w:rsidRPr="00412BC0">
        <w:rPr>
          <w:rFonts w:ascii="Times New Roman" w:hAnsi="Times New Roman" w:cs="Times New Roman"/>
          <w:b/>
          <w:sz w:val="24"/>
          <w:szCs w:val="24"/>
          <w:lang w:val="kk-KZ" w:eastAsia="ru-RU"/>
        </w:rPr>
        <w:t>)</w:t>
      </w:r>
      <w:r>
        <w:rPr>
          <w:rFonts w:ascii="Times New Roman" w:hAnsi="Times New Roman" w:cs="Times New Roman"/>
          <w:b/>
          <w:sz w:val="24"/>
          <w:szCs w:val="24"/>
          <w:lang w:val="kk-KZ" w:eastAsia="ru-RU"/>
        </w:rPr>
        <w:t xml:space="preserve"> </w:t>
      </w:r>
      <w:r w:rsidRPr="00347907">
        <w:rPr>
          <w:rFonts w:ascii="Times New Roman" w:hAnsi="Times New Roman" w:cs="Times New Roman"/>
          <w:sz w:val="24"/>
          <w:szCs w:val="24"/>
          <w:lang w:val="kk-KZ"/>
        </w:rPr>
        <w:t>Бөлімдерге арыз-шағым жұмыстары бойынша құқықтық көмек көрсету, қажетті материалдарды сот органдарына дайындау және табыстау, белгіленген тәртіппен басқарманың сот және басқа да органдар алдында құқықтық мәселе қарау барысында мүддесін қорғау, бөлімнің қызметіне қатысты сот істері бойынша шағым, талаптарды қарап, қорытындысын жинақтау, тиісті қызметпен талан-тараж, пайдакүнемдік, жетіспеушілік  және  басқа  да құқық бұзушылық жөніндегі дайындалған іс-құжаттарын сот, тергеу органдарына жолдау, өзінің қатысқан әкімшілік және азаматтық істері бойынша шағымдар мен арыздарды САЭБ, БСАЖ-не құйылуы мен аяқталуын қамтамасыз ету. Мемлекеттік кірістер қызметтерінің бағалау рейтингісі көрсеткіштерінің сапасын көтеру бойынша жұмыстар жүргізу.</w:t>
      </w:r>
    </w:p>
    <w:p w:rsidR="000B79A7" w:rsidRPr="00FE588D" w:rsidRDefault="000B79A7" w:rsidP="000B79A7">
      <w:pPr>
        <w:pStyle w:val="a7"/>
        <w:ind w:firstLine="705"/>
        <w:jc w:val="both"/>
        <w:rPr>
          <w:rFonts w:ascii="Times New Roman" w:hAnsi="Times New Roman" w:cs="Times New Roman"/>
          <w:sz w:val="24"/>
          <w:szCs w:val="24"/>
          <w:lang w:val="kk-KZ"/>
        </w:rPr>
      </w:pPr>
      <w:r w:rsidRPr="00FE588D">
        <w:rPr>
          <w:rFonts w:ascii="Times New Roman" w:eastAsia="Times New Roman" w:hAnsi="Times New Roman" w:cs="Times New Roman"/>
          <w:b/>
          <w:sz w:val="24"/>
          <w:szCs w:val="24"/>
          <w:lang w:val="kk-KZ" w:eastAsia="ru-RU"/>
        </w:rPr>
        <w:lastRenderedPageBreak/>
        <w:t>Білімі бойынша конкурс қатысушыларына қойылатын талаптар:</w:t>
      </w:r>
      <w:r w:rsidRPr="00FE588D">
        <w:rPr>
          <w:rFonts w:ascii="Times New Roman" w:hAnsi="Times New Roman" w:cs="Times New Roman"/>
          <w:sz w:val="24"/>
          <w:szCs w:val="24"/>
          <w:lang w:val="kk-KZ"/>
        </w:rPr>
        <w:t xml:space="preserve"> 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Бизнес және басқару (экономика, мемлекеттік және жергілікті басқару, мемлекеттік аудит),  құқық (құқықтану, халықаралық құқық) </w:t>
      </w:r>
    </w:p>
    <w:p w:rsidR="000B79A7" w:rsidRPr="00FE588D" w:rsidRDefault="000B79A7" w:rsidP="000B79A7">
      <w:pPr>
        <w:pStyle w:val="a7"/>
        <w:ind w:firstLine="705"/>
        <w:jc w:val="both"/>
        <w:rPr>
          <w:rFonts w:ascii="Times New Roman" w:hAnsi="Times New Roman" w:cs="Times New Roman"/>
          <w:sz w:val="24"/>
          <w:szCs w:val="24"/>
          <w:lang w:val="kk-KZ"/>
        </w:rPr>
      </w:pPr>
      <w:r w:rsidRPr="00FE588D">
        <w:rPr>
          <w:rFonts w:ascii="Times New Roman" w:hAnsi="Times New Roman" w:cs="Times New Roman"/>
          <w:sz w:val="24"/>
          <w:szCs w:val="24"/>
          <w:lang w:val="kk-KZ"/>
        </w:rPr>
        <w:t>Жоғары оқу орнынан кейінгі немесе жоғары білім болған жағдайда жұмыс тәжірибесі талап етілмейді.</w:t>
      </w:r>
    </w:p>
    <w:p w:rsidR="000B79A7" w:rsidRPr="00C36060" w:rsidRDefault="000B79A7" w:rsidP="000B79A7">
      <w:pPr>
        <w:pStyle w:val="a7"/>
        <w:ind w:firstLine="705"/>
        <w:jc w:val="both"/>
        <w:rPr>
          <w:rFonts w:ascii="Times New Roman" w:eastAsia="Times New Roman" w:hAnsi="Times New Roman" w:cs="Times New Roman"/>
          <w:sz w:val="24"/>
          <w:szCs w:val="24"/>
          <w:lang w:val="kk-KZ" w:eastAsia="ru-RU"/>
        </w:rPr>
      </w:pPr>
      <w:r w:rsidRPr="00C36060">
        <w:rPr>
          <w:rFonts w:ascii="Times New Roman" w:eastAsia="Times New Roman" w:hAnsi="Times New Roman" w:cs="Times New Roman"/>
          <w:b/>
          <w:sz w:val="24"/>
          <w:szCs w:val="24"/>
          <w:lang w:val="kk-KZ" w:eastAsia="ru-RU"/>
        </w:rPr>
        <w:t>мынадай құзыреттердің бар болуы:</w:t>
      </w:r>
      <w:r w:rsidRPr="00C36060">
        <w:rPr>
          <w:rFonts w:ascii="Times New Roman" w:eastAsia="Times New Roman" w:hAnsi="Times New Roman" w:cs="Times New Roman"/>
          <w:sz w:val="24"/>
          <w:szCs w:val="24"/>
          <w:lang w:val="kk-KZ" w:eastAsia="ru-RU"/>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0B79A7" w:rsidRPr="00347907" w:rsidRDefault="000B79A7" w:rsidP="000B79A7">
      <w:pPr>
        <w:pStyle w:val="a7"/>
        <w:ind w:firstLine="705"/>
        <w:jc w:val="both"/>
        <w:rPr>
          <w:rFonts w:ascii="Times New Roman" w:eastAsia="Times New Roman" w:hAnsi="Times New Roman" w:cs="Times New Roman"/>
          <w:sz w:val="24"/>
          <w:szCs w:val="24"/>
          <w:lang w:val="kk-KZ" w:eastAsia="ru-RU"/>
        </w:rPr>
      </w:pPr>
    </w:p>
    <w:p w:rsidR="000B79A7" w:rsidRPr="00C36060" w:rsidRDefault="000B79A7" w:rsidP="00393393">
      <w:pPr>
        <w:pStyle w:val="a7"/>
        <w:ind w:firstLine="705"/>
        <w:jc w:val="both"/>
        <w:rPr>
          <w:rFonts w:ascii="Times New Roman" w:eastAsia="Times New Roman" w:hAnsi="Times New Roman" w:cs="Times New Roman"/>
          <w:sz w:val="24"/>
          <w:szCs w:val="24"/>
          <w:lang w:val="kk-KZ" w:eastAsia="ru-RU"/>
        </w:rPr>
      </w:pPr>
      <w:bookmarkStart w:id="0" w:name="_GoBack"/>
      <w:bookmarkEnd w:id="0"/>
    </w:p>
    <w:p w:rsidR="004D34AF" w:rsidRPr="004D34AF" w:rsidRDefault="004D34AF" w:rsidP="004D34AF">
      <w:pPr>
        <w:spacing w:after="0" w:line="240" w:lineRule="auto"/>
        <w:ind w:firstLine="705"/>
        <w:rPr>
          <w:rFonts w:ascii="Times New Roman" w:eastAsia="Times New Roman" w:hAnsi="Times New Roman" w:cs="Times New Roman"/>
          <w:b/>
          <w:sz w:val="24"/>
          <w:szCs w:val="24"/>
          <w:lang w:val="kk-KZ" w:eastAsia="ru-RU"/>
        </w:rPr>
      </w:pPr>
      <w:r w:rsidRPr="004D34AF">
        <w:rPr>
          <w:rFonts w:ascii="Times New Roman" w:eastAsia="Times New Roman" w:hAnsi="Times New Roman" w:cs="Times New Roman"/>
          <w:b/>
          <w:sz w:val="24"/>
          <w:szCs w:val="24"/>
          <w:lang w:val="kk-KZ" w:eastAsia="ru-RU"/>
        </w:rPr>
        <w:t>Жалпы конкурсқа қатысу үшін мынадай құжаттар тапсырылады:</w:t>
      </w:r>
    </w:p>
    <w:p w:rsidR="004D34AF" w:rsidRPr="004D34AF" w:rsidRDefault="004D34AF" w:rsidP="004D34AF">
      <w:pPr>
        <w:spacing w:after="0" w:line="240" w:lineRule="auto"/>
        <w:ind w:firstLine="708"/>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1) «Б» корпусының мемлекеттік әкімшілік лауазымына орналасуға арналған конкурсты өткізу Қағидаларының 2 қосымшасына сәйкес нысандағы өтініш;</w:t>
      </w:r>
    </w:p>
    <w:p w:rsidR="004D34AF" w:rsidRPr="004D34AF" w:rsidRDefault="004D34AF" w:rsidP="004D34AF">
      <w:pPr>
        <w:spacing w:after="0" w:line="240" w:lineRule="auto"/>
        <w:ind w:firstLine="708"/>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2) 3х4 үлгідегі суретпен «Б» корпусының әкімшілік мемлекеттік лауазымына орналасуға арналған конкурсты өткізу Қағидаларының 3 қосымшасына сәйкес нысанда толтырылған «Б» корпусының әкімшілік мемлекеттік лауазымына кандидаттың қызметтік тізімі (бұдан әрі - қызметтік тізім);</w:t>
      </w:r>
    </w:p>
    <w:p w:rsidR="004D34AF" w:rsidRPr="004D34AF" w:rsidRDefault="004D34AF" w:rsidP="004D34AF">
      <w:pPr>
        <w:spacing w:after="0" w:line="240" w:lineRule="auto"/>
        <w:ind w:firstLine="708"/>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3) бiлiмi туралы құжаттар мен олардың көшірмелерінің нотариалдық куәландырылған көшiрмелерi;</w:t>
      </w:r>
    </w:p>
    <w:p w:rsidR="004D34AF" w:rsidRPr="004D34AF" w:rsidRDefault="004D34AF" w:rsidP="004D34A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color w:val="000000"/>
          <w:sz w:val="24"/>
          <w:szCs w:val="24"/>
          <w:lang w:val="kk-KZ" w:eastAsia="ru-RU"/>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4D34AF" w:rsidRPr="004D34AF" w:rsidRDefault="004D34AF" w:rsidP="004D34A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color w:val="000000"/>
          <w:sz w:val="24"/>
          <w:szCs w:val="24"/>
          <w:lang w:val="kk-KZ" w:eastAsia="ru-RU"/>
        </w:rPr>
        <w:t xml:space="preserve"> «Болашақ» халықаралық стипендиясын иеленушілерге берілген бiлiмi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4D34AF" w:rsidRPr="004D34AF" w:rsidRDefault="004D34AF" w:rsidP="004D34A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color w:val="000000"/>
          <w:sz w:val="24"/>
          <w:szCs w:val="24"/>
          <w:lang w:val="kk-KZ" w:eastAsia="ru-RU"/>
        </w:rPr>
        <w:t xml:space="preserve"> 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4D34AF" w:rsidRPr="004D34AF" w:rsidRDefault="004D34AF" w:rsidP="004D34AF">
      <w:pPr>
        <w:spacing w:after="0" w:line="240" w:lineRule="auto"/>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sz w:val="24"/>
          <w:szCs w:val="24"/>
          <w:lang w:val="kk-KZ" w:eastAsia="ru-RU"/>
        </w:rPr>
        <w:tab/>
        <w:t xml:space="preserve"> </w:t>
      </w:r>
      <w:r w:rsidRPr="004D34AF">
        <w:rPr>
          <w:rFonts w:ascii="Times New Roman" w:eastAsia="Times New Roman" w:hAnsi="Times New Roman" w:cs="Times New Roman"/>
          <w:color w:val="000000"/>
          <w:sz w:val="24"/>
          <w:szCs w:val="24"/>
          <w:lang w:val="kk-KZ" w:eastAsia="ru-RU"/>
        </w:rPr>
        <w:t>Персоналды басқару қызметі (кадр қызметі) "Е-қызмет" интегралды ақпараттық жүйесі арқылы кандидаттың:</w:t>
      </w:r>
    </w:p>
    <w:p w:rsidR="004D34AF" w:rsidRPr="004D34AF" w:rsidRDefault="004D34AF" w:rsidP="004D34A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color w:val="000000"/>
          <w:sz w:val="24"/>
          <w:szCs w:val="24"/>
          <w:lang w:val="kk-KZ" w:eastAsia="ru-RU"/>
        </w:rPr>
        <w:t xml:space="preserve"> 1) құжаттарды тапсыру сәтінде заңнаманы білуіне тестілеуден өткені туралы шекті мәннен төмен емес нәтижелері бар қолданыстағы сертификаттың;</w:t>
      </w:r>
    </w:p>
    <w:p w:rsidR="004D34AF" w:rsidRPr="004D34AF" w:rsidRDefault="004D34AF" w:rsidP="004D34A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color w:val="000000"/>
          <w:sz w:val="24"/>
          <w:szCs w:val="24"/>
          <w:lang w:val="kk-KZ" w:eastAsia="ru-RU"/>
        </w:rPr>
        <w:t xml:space="preserve"> 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4D34AF" w:rsidRPr="004D34AF" w:rsidRDefault="004D34AF" w:rsidP="004D34AF">
      <w:pPr>
        <w:tabs>
          <w:tab w:val="left" w:pos="993"/>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4D34AF">
        <w:rPr>
          <w:rFonts w:ascii="Times New Roman" w:eastAsia="Times New Roman" w:hAnsi="Times New Roman" w:cs="Times New Roman"/>
          <w:color w:val="000000"/>
          <w:sz w:val="24"/>
          <w:szCs w:val="24"/>
          <w:lang w:val="kk-KZ" w:eastAsia="ru-RU"/>
        </w:rPr>
        <w:t xml:space="preserve"> Осы қағидалардың 76-тармағының 2) және 3) тармақшаларында көрсетілген құжаттардың көшірмелерін ұсынуға рұқсат етіледі. </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 xml:space="preserve"> Бұл ретте, персоналды басқару қызметі (кадр қызметі) құжаттардың көшірмелерін түпнұсқалармен салыстырып тексереді. </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 xml:space="preserve"> Жалпы конкурсқа қатысу үшін мемлекеттік қызметші және Заңның 27-бабы 8-тармағы бірінші бөлігінде көрсетілген адам келесі құжаттарды тапсырады: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1) Өтініш;</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2) тиісті пресоналды басқару қызметімен құжат тасырғанға дейін бір айдан аспайтын уақытта расталған қызметтік тізім.</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lastRenderedPageBreak/>
        <w:tab/>
        <w:t xml:space="preserve"> 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 xml:space="preserve"> Құжаттардың толық пакетін электрондық түрде электрондық почта мекенжайына тапсырған кандидаттарға қолхат электрондық түрде кандидаттың электрондық мекенжайына жолданады.</w:t>
      </w:r>
    </w:p>
    <w:p w:rsidR="004D34AF" w:rsidRPr="004D34AF" w:rsidRDefault="004D34AF" w:rsidP="004D34AF">
      <w:pPr>
        <w:tabs>
          <w:tab w:val="left" w:pos="0"/>
          <w:tab w:val="left" w:pos="851"/>
        </w:tabs>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4D34AF" w:rsidRPr="004D34AF" w:rsidRDefault="004D34AF" w:rsidP="004D34AF">
      <w:pPr>
        <w:tabs>
          <w:tab w:val="left" w:pos="0"/>
          <w:tab w:val="left" w:pos="851"/>
        </w:tabs>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r>
      <w:r w:rsidRPr="004D34AF">
        <w:rPr>
          <w:rFonts w:ascii="Times New Roman" w:eastAsia="Times New Roman" w:hAnsi="Times New Roman" w:cs="Times New Roman"/>
          <w:b/>
          <w:sz w:val="24"/>
          <w:szCs w:val="24"/>
          <w:lang w:val="kk-KZ" w:eastAsia="ru-RU"/>
        </w:rPr>
        <w:t xml:space="preserve">Құжаттарды қабылдау мерзімі (7 жұмыс күні), жалпы конкурс өткізу туралы хабарландыру жарияланғаннан кейін келесі жұмыс күнінен бастап Атырау қаласы, </w:t>
      </w:r>
      <w:r w:rsidR="004300F7">
        <w:rPr>
          <w:rFonts w:ascii="Times New Roman" w:eastAsia="Times New Roman" w:hAnsi="Times New Roman" w:cs="Times New Roman"/>
          <w:b/>
          <w:sz w:val="24"/>
          <w:szCs w:val="24"/>
          <w:lang w:val="kk-KZ" w:eastAsia="ru-RU"/>
        </w:rPr>
        <w:t>Абай көшесі</w:t>
      </w:r>
      <w:r w:rsidR="00D307AD">
        <w:rPr>
          <w:rFonts w:ascii="KZ Times New Roman" w:eastAsia="Times New Roman" w:hAnsi="KZ Times New Roman" w:cs="Times New Roman"/>
          <w:b/>
          <w:lang w:val="kk-KZ" w:eastAsia="ru-RU"/>
        </w:rPr>
        <w:t xml:space="preserve"> </w:t>
      </w:r>
      <w:r w:rsidR="004300F7">
        <w:rPr>
          <w:rFonts w:ascii="KZ Times New Roman" w:eastAsia="Times New Roman" w:hAnsi="KZ Times New Roman" w:cs="Times New Roman"/>
          <w:b/>
          <w:lang w:val="kk-KZ" w:eastAsia="ru-RU"/>
        </w:rPr>
        <w:t>10А/1</w:t>
      </w:r>
      <w:r w:rsidR="00D307AD" w:rsidRPr="000C3488">
        <w:rPr>
          <w:rFonts w:ascii="KZ Times New Roman" w:eastAsia="Times New Roman" w:hAnsi="KZ Times New Roman" w:cs="Times New Roman"/>
          <w:b/>
          <w:lang w:val="kk-KZ" w:eastAsia="ru-RU"/>
        </w:rPr>
        <w:t>,</w:t>
      </w:r>
      <w:r w:rsidR="00D307AD">
        <w:rPr>
          <w:rFonts w:ascii="KZ Times New Roman" w:eastAsia="Times New Roman" w:hAnsi="KZ Times New Roman" w:cs="Times New Roman"/>
          <w:b/>
          <w:lang w:val="kk-KZ" w:eastAsia="ru-RU"/>
        </w:rPr>
        <w:t xml:space="preserve"> </w:t>
      </w:r>
      <w:r w:rsidRPr="004D34AF">
        <w:rPr>
          <w:rFonts w:ascii="Times New Roman" w:eastAsia="Times New Roman" w:hAnsi="Times New Roman" w:cs="Times New Roman"/>
          <w:b/>
          <w:sz w:val="24"/>
          <w:szCs w:val="24"/>
          <w:lang w:val="kk-KZ" w:eastAsia="ru-RU"/>
        </w:rPr>
        <w:t>мекен-жайында орналасқан Атырау қаласы бойынша Мемлекеттік кірістер басқармасына тапсырылуы тиіс.</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Жалпы конкурсқа қатысуға ниет білдірген азаматтар жоғарыда аталған құжаттарды қолма-қол тәртіпте, почта арқылы не хабарландыруда көрсетілген  электронды почта мекенжайына электронды түрде e.kagazalieva@kgd.gov.kz</w:t>
      </w:r>
      <w:r w:rsidRPr="004D34AF">
        <w:rPr>
          <w:rFonts w:ascii="Times New Roman" w:eastAsia="Times New Roman" w:hAnsi="Times New Roman" w:cs="Times New Roman"/>
          <w:b/>
          <w:sz w:val="24"/>
          <w:szCs w:val="24"/>
          <w:lang w:val="kk-KZ" w:eastAsia="ru-RU"/>
        </w:rPr>
        <w:t xml:space="preserve"> </w:t>
      </w:r>
      <w:r w:rsidRPr="004D34AF">
        <w:rPr>
          <w:rFonts w:ascii="Times New Roman" w:eastAsia="Times New Roman" w:hAnsi="Times New Roman" w:cs="Times New Roman"/>
          <w:sz w:val="24"/>
          <w:szCs w:val="24"/>
          <w:lang w:val="kk-KZ" w:eastAsia="ru-RU"/>
        </w:rPr>
        <w:t xml:space="preserve"> не «E-gov» электронды үкімет порталы арқылы құжаттарды қабылдау мерзімінде тапсырады.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Жалпы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күні ішінде конкурс жариялаған мемлекеттік органдарда өтеді.</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Жалпы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Жалпы конкурс қорытындысы бойынша конкурс комиссиясының оң қорытындысын алған кандидат конкурс комиссиясының шешімі қабылданған күннен бастап күнтізбелік он жұмыс күн ішінде персоналды басқару қызметіне (кадр қызметіне) мынадай құжаттарды тапсырады: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1) еңбек қызметін растайтын құжат (нотариалдық куәландырылған немесе жұмыс орнынан кадр қызметімен куәландырылған көшірмесі);</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 xml:space="preserve">2) Қазақстан Республикасы Денсаулық сақтау министрінің міндетін атқарушының 2020 жылғы 30 қазандағы № ҚР ДСМ-175/2020 </w:t>
      </w:r>
      <w:r w:rsidRPr="004D34AF">
        <w:rPr>
          <w:rFonts w:ascii="Times New Roman" w:eastAsia="Times New Roman" w:hAnsi="Times New Roman" w:cs="Times New Roman"/>
          <w:sz w:val="24"/>
          <w:szCs w:val="24"/>
          <w:lang w:eastAsia="ru-RU"/>
        </w:rPr>
        <w:fldChar w:fldCharType="begin"/>
      </w:r>
      <w:r w:rsidRPr="004D34AF">
        <w:rPr>
          <w:rFonts w:ascii="Times New Roman" w:eastAsia="Times New Roman" w:hAnsi="Times New Roman" w:cs="Times New Roman"/>
          <w:sz w:val="24"/>
          <w:szCs w:val="24"/>
          <w:lang w:val="kk-KZ" w:eastAsia="ru-RU"/>
        </w:rPr>
        <w:instrText xml:space="preserve"> HYPERLINK "file:///C:\\kaz\\docs\\V1000006697" \l "z1" </w:instrText>
      </w:r>
      <w:r w:rsidRPr="004D34AF">
        <w:rPr>
          <w:rFonts w:ascii="Times New Roman" w:eastAsia="Times New Roman" w:hAnsi="Times New Roman" w:cs="Times New Roman"/>
          <w:sz w:val="24"/>
          <w:szCs w:val="24"/>
          <w:lang w:eastAsia="ru-RU"/>
        </w:rPr>
        <w:fldChar w:fldCharType="separate"/>
      </w:r>
      <w:r w:rsidRPr="004D34AF">
        <w:rPr>
          <w:rFonts w:ascii="Times New Roman" w:eastAsia="Times New Roman" w:hAnsi="Times New Roman" w:cs="Times New Roman"/>
          <w:color w:val="0000FF"/>
          <w:sz w:val="24"/>
          <w:szCs w:val="24"/>
          <w:u w:val="single"/>
          <w:lang w:val="kk-KZ" w:eastAsia="ru-RU"/>
        </w:rPr>
        <w:t>бұйрығымен</w:t>
      </w:r>
      <w:r w:rsidRPr="004D34AF">
        <w:rPr>
          <w:rFonts w:ascii="Times New Roman" w:eastAsia="Times New Roman" w:hAnsi="Times New Roman" w:cs="Times New Roman"/>
          <w:color w:val="0000FF"/>
          <w:sz w:val="24"/>
          <w:szCs w:val="24"/>
          <w:u w:val="single"/>
          <w:lang w:val="kk-KZ" w:eastAsia="ru-RU"/>
        </w:rPr>
        <w:fldChar w:fldCharType="end"/>
      </w:r>
      <w:r w:rsidRPr="004D34AF">
        <w:rPr>
          <w:rFonts w:ascii="Times New Roman" w:eastAsia="Times New Roman" w:hAnsi="Times New Roman" w:cs="Times New Roman"/>
          <w:sz w:val="24"/>
          <w:szCs w:val="24"/>
          <w:lang w:val="kk-KZ" w:eastAsia="ru-RU"/>
        </w:rPr>
        <w:t xml:space="preserve"> бекітілген. Денсаулық сақтау ұйымдарының бастапқы медициналық құжаттама нысандарына сәйкес құжат тапсырғанға дейін бір жылдан аспайтын уақытта берілген 075/у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w:t>
      </w:r>
      <w:r w:rsidRPr="004D34AF">
        <w:rPr>
          <w:rFonts w:ascii="Times New Roman" w:eastAsia="Times New Roman" w:hAnsi="Times New Roman" w:cs="Times New Roman"/>
          <w:sz w:val="24"/>
          <w:szCs w:val="24"/>
          <w:lang w:val="kk-KZ" w:eastAsia="ru-RU"/>
        </w:rPr>
        <w:tab/>
        <w:t xml:space="preserve"> 3) Қазақстан Республикасы азаматының жеке басын куәландыратын құжаттың көшірмесі;</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 xml:space="preserve">4)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w:t>
      </w:r>
      <w:r w:rsidRPr="004D34AF">
        <w:rPr>
          <w:rFonts w:ascii="Times New Roman" w:eastAsia="Times New Roman" w:hAnsi="Times New Roman" w:cs="Times New Roman"/>
          <w:sz w:val="24"/>
          <w:szCs w:val="24"/>
          <w:lang w:eastAsia="ru-RU"/>
        </w:rPr>
        <w:fldChar w:fldCharType="begin"/>
      </w:r>
      <w:r w:rsidRPr="004D34AF">
        <w:rPr>
          <w:rFonts w:ascii="Times New Roman" w:eastAsia="Times New Roman" w:hAnsi="Times New Roman" w:cs="Times New Roman"/>
          <w:sz w:val="24"/>
          <w:szCs w:val="24"/>
          <w:lang w:val="kk-KZ" w:eastAsia="ru-RU"/>
        </w:rPr>
        <w:instrText xml:space="preserve"> HYPERLINK "file:///C:\\kaz\\docs\\V1500011304" \l "z182" </w:instrText>
      </w:r>
      <w:r w:rsidRPr="004D34AF">
        <w:rPr>
          <w:rFonts w:ascii="Times New Roman" w:eastAsia="Times New Roman" w:hAnsi="Times New Roman" w:cs="Times New Roman"/>
          <w:sz w:val="24"/>
          <w:szCs w:val="24"/>
          <w:lang w:eastAsia="ru-RU"/>
        </w:rPr>
        <w:fldChar w:fldCharType="separate"/>
      </w:r>
      <w:r w:rsidRPr="004D34AF">
        <w:rPr>
          <w:rFonts w:ascii="Times New Roman" w:eastAsia="Times New Roman" w:hAnsi="Times New Roman" w:cs="Times New Roman"/>
          <w:color w:val="0000FF"/>
          <w:sz w:val="24"/>
          <w:szCs w:val="24"/>
          <w:u w:val="single"/>
          <w:lang w:val="kk-KZ" w:eastAsia="ru-RU"/>
        </w:rPr>
        <w:t>стандартына</w:t>
      </w:r>
      <w:r w:rsidRPr="004D34AF">
        <w:rPr>
          <w:rFonts w:ascii="Times New Roman" w:eastAsia="Times New Roman" w:hAnsi="Times New Roman" w:cs="Times New Roman"/>
          <w:sz w:val="24"/>
          <w:szCs w:val="24"/>
          <w:lang w:eastAsia="ru-RU"/>
        </w:rPr>
        <w:fldChar w:fldCharType="end"/>
      </w:r>
      <w:r w:rsidRPr="004D34AF">
        <w:rPr>
          <w:rFonts w:ascii="Times New Roman" w:eastAsia="Times New Roman" w:hAnsi="Times New Roman" w:cs="Times New Roman"/>
          <w:sz w:val="24"/>
          <w:szCs w:val="24"/>
          <w:lang w:val="kk-KZ" w:eastAsia="ru-RU"/>
        </w:rPr>
        <w:t xml:space="preserve">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 не "Электрондық Үкімет" порталы алынған анықтама);</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 xml:space="preserve">5)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w:t>
      </w:r>
      <w:r w:rsidR="00796B42">
        <w:fldChar w:fldCharType="begin"/>
      </w:r>
      <w:r w:rsidR="00796B42" w:rsidRPr="008F5D5F">
        <w:rPr>
          <w:lang w:val="kk-KZ"/>
        </w:rPr>
        <w:instrText xml:space="preserve"> HYPERLINK "file:///C:\\kaz\\docs\\V1500011304" \l "z217" </w:instrText>
      </w:r>
      <w:r w:rsidR="00796B42">
        <w:fldChar w:fldCharType="separate"/>
      </w:r>
      <w:r w:rsidRPr="004D34AF">
        <w:rPr>
          <w:rFonts w:ascii="Times New Roman" w:eastAsia="Times New Roman" w:hAnsi="Times New Roman" w:cs="Times New Roman"/>
          <w:color w:val="0000FF"/>
          <w:sz w:val="24"/>
          <w:szCs w:val="24"/>
          <w:u w:val="single"/>
          <w:lang w:val="kk-KZ" w:eastAsia="ru-RU"/>
        </w:rPr>
        <w:t>стандартына</w:t>
      </w:r>
      <w:r w:rsidR="00796B42">
        <w:rPr>
          <w:rFonts w:ascii="Times New Roman" w:eastAsia="Times New Roman" w:hAnsi="Times New Roman" w:cs="Times New Roman"/>
          <w:color w:val="0000FF"/>
          <w:sz w:val="24"/>
          <w:szCs w:val="24"/>
          <w:u w:val="single"/>
          <w:lang w:val="kk-KZ" w:eastAsia="ru-RU"/>
        </w:rPr>
        <w:fldChar w:fldCharType="end"/>
      </w:r>
      <w:r w:rsidRPr="004D34AF">
        <w:rPr>
          <w:rFonts w:ascii="Times New Roman" w:eastAsia="Times New Roman" w:hAnsi="Times New Roman" w:cs="Times New Roman"/>
          <w:sz w:val="24"/>
          <w:szCs w:val="24"/>
          <w:lang w:val="kk-KZ" w:eastAsia="ru-RU"/>
        </w:rPr>
        <w:t xml:space="preserve">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 не "Электрондық Үкімет" порталы алынған анықтама).</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w:t>
      </w:r>
      <w:r w:rsidRPr="004D34AF">
        <w:rPr>
          <w:rFonts w:ascii="Times New Roman" w:eastAsia="Times New Roman" w:hAnsi="Times New Roman" w:cs="Times New Roman"/>
          <w:sz w:val="24"/>
          <w:szCs w:val="24"/>
          <w:lang w:val="kk-KZ" w:eastAsia="ru-RU"/>
        </w:rPr>
        <w:tab/>
        <w:t>Конкурс комиссиясы жұмысының ашықтылығы мен объективтілігін қамтамасыз ету үшін оның отырысына байқаушылар шақырылады.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lastRenderedPageBreak/>
        <w:t xml:space="preserve">      </w:t>
      </w:r>
      <w:r w:rsidRPr="004D34AF">
        <w:rPr>
          <w:rFonts w:ascii="Times New Roman" w:eastAsia="Times New Roman" w:hAnsi="Times New Roman" w:cs="Times New Roman"/>
          <w:sz w:val="24"/>
          <w:szCs w:val="24"/>
          <w:lang w:val="kk-KZ" w:eastAsia="ru-RU"/>
        </w:rPr>
        <w:tab/>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 Хабардар ету конкурс өткізу туралы хабарландыруда көрсетілген телефон бойынша немесе электронды пошта бойынша жүзеге асырылады.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 xml:space="preserve">      </w:t>
      </w:r>
      <w:r w:rsidRPr="004D34AF">
        <w:rPr>
          <w:rFonts w:ascii="Times New Roman" w:eastAsia="Times New Roman" w:hAnsi="Times New Roman" w:cs="Times New Roman"/>
          <w:sz w:val="24"/>
          <w:szCs w:val="24"/>
          <w:lang w:val="kk-KZ" w:eastAsia="ru-RU"/>
        </w:rPr>
        <w:tab/>
        <w:t>Конкурс өткізу барысында сарапшыларды шақыруға жол беріледі.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D34AF" w:rsidRPr="004D34AF" w:rsidRDefault="004D34AF" w:rsidP="004D34AF">
      <w:pPr>
        <w:spacing w:after="0" w:line="240" w:lineRule="auto"/>
        <w:jc w:val="both"/>
        <w:rPr>
          <w:rFonts w:ascii="Times New Roman" w:eastAsia="Times New Roman" w:hAnsi="Times New Roman" w:cs="Times New Roman"/>
          <w:sz w:val="24"/>
          <w:szCs w:val="24"/>
          <w:lang w:val="kk-KZ" w:eastAsia="ru-RU"/>
        </w:rPr>
      </w:pPr>
      <w:r w:rsidRPr="004D34AF">
        <w:rPr>
          <w:rFonts w:ascii="Times New Roman" w:eastAsia="Times New Roman" w:hAnsi="Times New Roman" w:cs="Times New Roman"/>
          <w:sz w:val="24"/>
          <w:szCs w:val="24"/>
          <w:lang w:val="kk-KZ" w:eastAsia="ru-RU"/>
        </w:rPr>
        <w:tab/>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шағымдана алады.</w:t>
      </w:r>
    </w:p>
    <w:p w:rsidR="004D34AF" w:rsidRPr="004D34AF" w:rsidRDefault="004D34AF" w:rsidP="004D34AF">
      <w:pPr>
        <w:spacing w:after="0" w:line="240" w:lineRule="auto"/>
        <w:rPr>
          <w:rFonts w:ascii="Times New Roman" w:eastAsia="Times New Roman" w:hAnsi="Times New Roman" w:cs="Times New Roman"/>
          <w:sz w:val="24"/>
          <w:szCs w:val="24"/>
          <w:lang w:val="kk-KZ" w:eastAsia="ru-RU"/>
        </w:rPr>
      </w:pPr>
    </w:p>
    <w:p w:rsidR="00F353FD" w:rsidRDefault="00F353FD"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E6719F" w:rsidRDefault="00E6719F"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E6719F" w:rsidRDefault="00E6719F"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E6719F" w:rsidRDefault="00E6719F"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E6719F" w:rsidRDefault="00E6719F"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E6719F" w:rsidRDefault="00E6719F"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2E729A" w:rsidRDefault="002E729A" w:rsidP="00F353FD">
      <w:pPr>
        <w:shd w:val="clear" w:color="auto" w:fill="FFFFFF"/>
        <w:spacing w:after="0" w:line="240" w:lineRule="auto"/>
        <w:jc w:val="both"/>
        <w:rPr>
          <w:rFonts w:ascii="Times New Roman" w:eastAsia="Times New Roman" w:hAnsi="Times New Roman" w:cs="Times New Roman"/>
          <w:sz w:val="24"/>
          <w:szCs w:val="24"/>
          <w:lang w:val="kk-KZ" w:eastAsia="ru-RU"/>
        </w:rPr>
      </w:pP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 20__ ж.</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"Б" корпусының мемлекеттік</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әкімшілік лауазымына</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орналасуға конкурс өткізу</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қағидаларының</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2-қосымшасы</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Нысан</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_________________________________</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_________________________________</w:t>
      </w:r>
    </w:p>
    <w:p w:rsidR="00AD0D31" w:rsidRPr="00AD0D31" w:rsidRDefault="00AD0D31" w:rsidP="00AD0D31">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_________________________________</w:t>
      </w:r>
    </w:p>
    <w:p w:rsidR="00AD0D31" w:rsidRDefault="00AD0D31" w:rsidP="00AD0D31">
      <w:pPr>
        <w:spacing w:after="0"/>
        <w:jc w:val="right"/>
        <w:rPr>
          <w:rFonts w:ascii="Times New Roman" w:eastAsia="Times New Roman" w:hAnsi="Times New Roman" w:cs="Times New Roman"/>
          <w:b/>
          <w:color w:val="000000"/>
          <w:lang w:val="kk-KZ"/>
        </w:rPr>
      </w:pPr>
      <w:r w:rsidRPr="00AD0D31">
        <w:rPr>
          <w:rFonts w:ascii="Times New Roman" w:eastAsia="Times New Roman" w:hAnsi="Times New Roman" w:cs="Times New Roman"/>
          <w:b/>
          <w:color w:val="000000"/>
          <w:sz w:val="24"/>
          <w:szCs w:val="24"/>
          <w:lang w:val="kk-KZ"/>
        </w:rPr>
        <w:t>(мемлекеттік орган</w:t>
      </w:r>
      <w:r w:rsidRPr="001031CB">
        <w:rPr>
          <w:rFonts w:ascii="Times New Roman" w:eastAsia="Times New Roman" w:hAnsi="Times New Roman" w:cs="Times New Roman"/>
          <w:b/>
          <w:color w:val="000000"/>
          <w:lang w:val="kk-KZ"/>
        </w:rPr>
        <w:t>)</w:t>
      </w:r>
    </w:p>
    <w:p w:rsidR="00AD0D31" w:rsidRPr="003205E9" w:rsidRDefault="00AD0D31" w:rsidP="00AD0D31">
      <w:pPr>
        <w:spacing w:after="0"/>
        <w:rPr>
          <w:rFonts w:ascii="Times New Roman" w:eastAsia="Times New Roman" w:hAnsi="Times New Roman" w:cs="Times New Roman"/>
          <w:b/>
          <w:color w:val="000000"/>
          <w:lang w:val="kk-KZ"/>
        </w:rPr>
      </w:pPr>
    </w:p>
    <w:p w:rsidR="00AD0D31" w:rsidRPr="00AD0D31" w:rsidRDefault="00AD0D31" w:rsidP="00AD0D31">
      <w:pPr>
        <w:spacing w:after="0"/>
        <w:jc w:val="center"/>
        <w:rPr>
          <w:rFonts w:ascii="Times New Roman" w:eastAsia="Times New Roman" w:hAnsi="Times New Roman" w:cs="Times New Roman"/>
          <w:b/>
          <w:color w:val="000000"/>
          <w:sz w:val="28"/>
          <w:szCs w:val="28"/>
          <w:lang w:val="kk-KZ"/>
        </w:rPr>
      </w:pPr>
      <w:r w:rsidRPr="00AD0D31">
        <w:rPr>
          <w:rFonts w:ascii="Times New Roman" w:eastAsia="Times New Roman" w:hAnsi="Times New Roman" w:cs="Times New Roman"/>
          <w:b/>
          <w:color w:val="000000"/>
          <w:sz w:val="28"/>
          <w:szCs w:val="28"/>
          <w:lang w:val="kk-KZ"/>
        </w:rPr>
        <w:t>Өтініш</w:t>
      </w:r>
    </w:p>
    <w:p w:rsidR="00AD0D31" w:rsidRPr="003205E9" w:rsidRDefault="00AD0D31" w:rsidP="00AD0D31">
      <w:pPr>
        <w:spacing w:after="0"/>
        <w:jc w:val="center"/>
        <w:rPr>
          <w:rFonts w:ascii="Times New Roman" w:eastAsia="Times New Roman" w:hAnsi="Times New Roman" w:cs="Times New Roman"/>
          <w:lang w:val="kk-KZ"/>
        </w:rPr>
      </w:pPr>
    </w:p>
    <w:p w:rsidR="00AD0D31" w:rsidRPr="00F543E2" w:rsidRDefault="00AD0D31" w:rsidP="00AD0D31">
      <w:pPr>
        <w:spacing w:after="0"/>
        <w:jc w:val="both"/>
        <w:rPr>
          <w:rFonts w:ascii="Times New Roman" w:eastAsia="Times New Roman" w:hAnsi="Times New Roman" w:cs="Times New Roman"/>
          <w:color w:val="000000"/>
          <w:sz w:val="28"/>
          <w:lang w:val="kk-KZ"/>
        </w:rPr>
      </w:pPr>
      <w:r w:rsidRPr="003205E9">
        <w:rPr>
          <w:rFonts w:ascii="Times New Roman" w:eastAsia="Times New Roman" w:hAnsi="Times New Roman" w:cs="Times New Roman"/>
          <w:color w:val="000000"/>
          <w:sz w:val="28"/>
          <w:lang w:val="kk-KZ"/>
        </w:rPr>
        <w:t>Мені_____________________________________________________________________________________________________________________________________</w:t>
      </w:r>
      <w:r>
        <w:rPr>
          <w:rFonts w:ascii="Times New Roman" w:eastAsia="Times New Roman" w:hAnsi="Times New Roman" w:cs="Times New Roman"/>
          <w:color w:val="000000"/>
          <w:sz w:val="28"/>
          <w:lang w:val="kk-KZ"/>
        </w:rPr>
        <w:t>_____________________________________________________________</w:t>
      </w:r>
      <w:r w:rsidR="00F543E2" w:rsidRPr="00F543E2">
        <w:rPr>
          <w:rFonts w:ascii="Times New Roman" w:eastAsia="Times New Roman" w:hAnsi="Times New Roman" w:cs="Times New Roman"/>
          <w:color w:val="000000"/>
          <w:sz w:val="28"/>
          <w:lang w:val="kk-KZ"/>
        </w:rPr>
        <w:t>______</w:t>
      </w:r>
    </w:p>
    <w:p w:rsidR="00AD0D31" w:rsidRPr="003205E9" w:rsidRDefault="00AD0D31" w:rsidP="00AD0D31">
      <w:pPr>
        <w:spacing w:after="0"/>
        <w:jc w:val="both"/>
        <w:rPr>
          <w:rFonts w:ascii="Times New Roman" w:eastAsia="Times New Roman" w:hAnsi="Times New Roman" w:cs="Times New Roman"/>
          <w:lang w:val="kk-KZ"/>
        </w:rPr>
      </w:pPr>
      <w:r>
        <w:rPr>
          <w:rFonts w:ascii="Times New Roman" w:eastAsia="Times New Roman" w:hAnsi="Times New Roman" w:cs="Times New Roman"/>
          <w:color w:val="000000"/>
          <w:sz w:val="28"/>
          <w:lang w:val="kk-KZ"/>
        </w:rPr>
        <w:t>_________________________________________________________</w:t>
      </w:r>
      <w:r w:rsidR="00F543E2">
        <w:rPr>
          <w:rFonts w:ascii="Times New Roman" w:eastAsia="Times New Roman" w:hAnsi="Times New Roman" w:cs="Times New Roman"/>
          <w:color w:val="000000"/>
          <w:sz w:val="28"/>
          <w:lang w:val="kk-KZ"/>
        </w:rPr>
        <w:t>________</w:t>
      </w:r>
      <w:r w:rsidRPr="003205E9">
        <w:rPr>
          <w:rFonts w:ascii="Times New Roman" w:eastAsia="Times New Roman" w:hAnsi="Times New Roman" w:cs="Times New Roman"/>
          <w:color w:val="000000"/>
          <w:sz w:val="28"/>
          <w:lang w:val="kk-KZ"/>
        </w:rPr>
        <w:t xml:space="preserve">бос мемлекеттік әкімшілік лауазымына орналасу конкурсына қатысуға жіберуіңізді сұраймын. </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lastRenderedPageBreak/>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_________________________________________________________________ </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(иә/жоқ)</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Ұсынылып отырған құжаттарымның дәйектілігіне жауап беремін.</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Қоса берілген құжаттар:</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_______________________________________________________________</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_______________________________________________________________</w:t>
      </w:r>
    </w:p>
    <w:p w:rsidR="00AD0D31" w:rsidRPr="003205E9" w:rsidRDefault="00AD0D31" w:rsidP="00AD0D31">
      <w:pPr>
        <w:spacing w:after="0"/>
        <w:jc w:val="both"/>
        <w:rPr>
          <w:rFonts w:ascii="Times New Roman" w:eastAsia="Times New Roman" w:hAnsi="Times New Roman" w:cs="Times New Roman"/>
          <w:lang w:val="kk-KZ"/>
        </w:rPr>
      </w:pPr>
      <w:r w:rsidRPr="003205E9">
        <w:rPr>
          <w:rFonts w:ascii="Times New Roman" w:eastAsia="Times New Roman" w:hAnsi="Times New Roman" w:cs="Times New Roman"/>
          <w:color w:val="000000"/>
          <w:sz w:val="28"/>
          <w:lang w:val="kk-KZ"/>
        </w:rPr>
        <w:t>      Мекен жайы: ______________________</w:t>
      </w:r>
      <w:r w:rsidR="00F543E2">
        <w:rPr>
          <w:rFonts w:ascii="Times New Roman" w:eastAsia="Times New Roman" w:hAnsi="Times New Roman" w:cs="Times New Roman"/>
          <w:color w:val="000000"/>
          <w:sz w:val="28"/>
          <w:lang w:val="kk-KZ"/>
        </w:rPr>
        <w:t>_____________________________</w:t>
      </w:r>
    </w:p>
    <w:p w:rsidR="00AD0D31" w:rsidRPr="003205E9" w:rsidRDefault="00AD0D31" w:rsidP="00AD0D31">
      <w:pPr>
        <w:spacing w:after="0"/>
        <w:jc w:val="both"/>
        <w:rPr>
          <w:rFonts w:ascii="Times New Roman" w:eastAsia="Times New Roman" w:hAnsi="Times New Roman" w:cs="Times New Roman"/>
        </w:rPr>
      </w:pPr>
      <w:r w:rsidRPr="003205E9">
        <w:rPr>
          <w:rFonts w:ascii="Times New Roman" w:eastAsia="Times New Roman" w:hAnsi="Times New Roman" w:cs="Times New Roman"/>
          <w:color w:val="000000"/>
          <w:sz w:val="28"/>
          <w:lang w:val="kk-KZ"/>
        </w:rPr>
        <w:t xml:space="preserve">      </w:t>
      </w:r>
      <w:proofErr w:type="spellStart"/>
      <w:r w:rsidRPr="003205E9">
        <w:rPr>
          <w:rFonts w:ascii="Times New Roman" w:eastAsia="Times New Roman" w:hAnsi="Times New Roman" w:cs="Times New Roman"/>
          <w:color w:val="000000"/>
          <w:sz w:val="28"/>
        </w:rPr>
        <w:t>Байланыс</w:t>
      </w:r>
      <w:proofErr w:type="spellEnd"/>
      <w:r w:rsidRPr="003205E9">
        <w:rPr>
          <w:rFonts w:ascii="Times New Roman" w:eastAsia="Times New Roman" w:hAnsi="Times New Roman" w:cs="Times New Roman"/>
          <w:color w:val="000000"/>
          <w:sz w:val="28"/>
        </w:rPr>
        <w:t xml:space="preserve"> телефоны: _____________________</w:t>
      </w:r>
      <w:r w:rsidR="00F543E2">
        <w:rPr>
          <w:rFonts w:ascii="Times New Roman" w:eastAsia="Times New Roman" w:hAnsi="Times New Roman" w:cs="Times New Roman"/>
          <w:color w:val="000000"/>
          <w:sz w:val="28"/>
        </w:rPr>
        <w:t>_______________________</w:t>
      </w:r>
      <w:r w:rsidRPr="003205E9">
        <w:rPr>
          <w:rFonts w:ascii="Times New Roman" w:eastAsia="Times New Roman" w:hAnsi="Times New Roman" w:cs="Times New Roman"/>
          <w:color w:val="000000"/>
          <w:sz w:val="28"/>
        </w:rPr>
        <w:t>_</w:t>
      </w:r>
    </w:p>
    <w:p w:rsidR="00AD0D31" w:rsidRPr="003205E9" w:rsidRDefault="00AD0D31" w:rsidP="00AD0D31">
      <w:pPr>
        <w:spacing w:after="0"/>
        <w:jc w:val="both"/>
        <w:rPr>
          <w:rFonts w:ascii="Times New Roman" w:eastAsia="Times New Roman" w:hAnsi="Times New Roman" w:cs="Times New Roman"/>
        </w:rPr>
      </w:pPr>
      <w:r w:rsidRPr="003205E9">
        <w:rPr>
          <w:rFonts w:ascii="Times New Roman" w:eastAsia="Times New Roman" w:hAnsi="Times New Roman" w:cs="Times New Roman"/>
          <w:color w:val="000000"/>
          <w:sz w:val="28"/>
          <w:lang w:val="en-US"/>
        </w:rPr>
        <w:t>     </w:t>
      </w:r>
      <w:r w:rsidRPr="003205E9">
        <w:rPr>
          <w:rFonts w:ascii="Times New Roman" w:eastAsia="Times New Roman" w:hAnsi="Times New Roman" w:cs="Times New Roman"/>
          <w:color w:val="000000"/>
          <w:sz w:val="28"/>
        </w:rPr>
        <w:t xml:space="preserve"> </w:t>
      </w:r>
      <w:proofErr w:type="gramStart"/>
      <w:r w:rsidRPr="003205E9">
        <w:rPr>
          <w:rFonts w:ascii="Times New Roman" w:eastAsia="Times New Roman" w:hAnsi="Times New Roman" w:cs="Times New Roman"/>
          <w:color w:val="000000"/>
          <w:sz w:val="28"/>
          <w:lang w:val="en-US"/>
        </w:rPr>
        <w:t>e</w:t>
      </w:r>
      <w:r w:rsidRPr="003205E9">
        <w:rPr>
          <w:rFonts w:ascii="Times New Roman" w:eastAsia="Times New Roman" w:hAnsi="Times New Roman" w:cs="Times New Roman"/>
          <w:color w:val="000000"/>
          <w:sz w:val="28"/>
        </w:rPr>
        <w:t>-</w:t>
      </w:r>
      <w:r w:rsidRPr="003205E9">
        <w:rPr>
          <w:rFonts w:ascii="Times New Roman" w:eastAsia="Times New Roman" w:hAnsi="Times New Roman" w:cs="Times New Roman"/>
          <w:color w:val="000000"/>
          <w:sz w:val="28"/>
          <w:lang w:val="en-US"/>
        </w:rPr>
        <w:t>ma</w:t>
      </w:r>
      <w:r w:rsidRPr="003205E9">
        <w:rPr>
          <w:rFonts w:ascii="Times New Roman" w:eastAsia="Times New Roman" w:hAnsi="Times New Roman" w:cs="Times New Roman"/>
          <w:color w:val="000000"/>
          <w:sz w:val="28"/>
        </w:rPr>
        <w:t>і</w:t>
      </w:r>
      <w:r w:rsidRPr="003205E9">
        <w:rPr>
          <w:rFonts w:ascii="Times New Roman" w:eastAsia="Times New Roman" w:hAnsi="Times New Roman" w:cs="Times New Roman"/>
          <w:color w:val="000000"/>
          <w:sz w:val="28"/>
          <w:lang w:val="en-US"/>
        </w:rPr>
        <w:t>l</w:t>
      </w:r>
      <w:proofErr w:type="gramEnd"/>
      <w:r w:rsidRPr="003205E9">
        <w:rPr>
          <w:rFonts w:ascii="Times New Roman" w:eastAsia="Times New Roman" w:hAnsi="Times New Roman" w:cs="Times New Roman"/>
          <w:color w:val="000000"/>
          <w:sz w:val="28"/>
        </w:rPr>
        <w:t>: ______________________</w:t>
      </w:r>
      <w:r w:rsidR="00F543E2">
        <w:rPr>
          <w:rFonts w:ascii="Times New Roman" w:eastAsia="Times New Roman" w:hAnsi="Times New Roman" w:cs="Times New Roman"/>
          <w:color w:val="000000"/>
          <w:sz w:val="28"/>
        </w:rPr>
        <w:t>_______</w:t>
      </w:r>
    </w:p>
    <w:p w:rsidR="00AD0D31" w:rsidRPr="003205E9" w:rsidRDefault="00AD0D31" w:rsidP="00AD0D31">
      <w:pPr>
        <w:spacing w:after="0"/>
        <w:jc w:val="both"/>
        <w:rPr>
          <w:rFonts w:ascii="Times New Roman" w:eastAsia="Times New Roman" w:hAnsi="Times New Roman" w:cs="Times New Roman"/>
        </w:rPr>
      </w:pPr>
      <w:r w:rsidRPr="003205E9">
        <w:rPr>
          <w:rFonts w:ascii="Times New Roman" w:eastAsia="Times New Roman" w:hAnsi="Times New Roman" w:cs="Times New Roman"/>
          <w:color w:val="000000"/>
          <w:sz w:val="28"/>
          <w:lang w:val="en-US"/>
        </w:rPr>
        <w:t>     </w:t>
      </w:r>
      <w:r w:rsidRPr="003205E9">
        <w:rPr>
          <w:rFonts w:ascii="Times New Roman" w:eastAsia="Times New Roman" w:hAnsi="Times New Roman" w:cs="Times New Roman"/>
          <w:color w:val="000000"/>
          <w:sz w:val="28"/>
        </w:rPr>
        <w:t xml:space="preserve"> ЖСН: _____________________</w:t>
      </w:r>
      <w:r w:rsidR="00F543E2">
        <w:rPr>
          <w:rFonts w:ascii="Times New Roman" w:eastAsia="Times New Roman" w:hAnsi="Times New Roman" w:cs="Times New Roman"/>
          <w:color w:val="000000"/>
          <w:sz w:val="28"/>
        </w:rPr>
        <w:t>________</w:t>
      </w:r>
      <w:r w:rsidRPr="003205E9">
        <w:rPr>
          <w:rFonts w:ascii="Times New Roman" w:eastAsia="Times New Roman" w:hAnsi="Times New Roman" w:cs="Times New Roman"/>
          <w:color w:val="000000"/>
          <w:sz w:val="28"/>
        </w:rPr>
        <w:t>_</w:t>
      </w:r>
    </w:p>
    <w:p w:rsidR="00AD0D31" w:rsidRPr="003205E9" w:rsidRDefault="00AD0D31" w:rsidP="00AD0D31">
      <w:pPr>
        <w:spacing w:after="0"/>
        <w:jc w:val="both"/>
        <w:rPr>
          <w:rFonts w:ascii="Times New Roman" w:eastAsia="Times New Roman" w:hAnsi="Times New Roman" w:cs="Times New Roman"/>
        </w:rPr>
      </w:pPr>
      <w:r w:rsidRPr="003205E9">
        <w:rPr>
          <w:rFonts w:ascii="Times New Roman" w:eastAsia="Times New Roman" w:hAnsi="Times New Roman" w:cs="Times New Roman"/>
          <w:color w:val="000000"/>
          <w:sz w:val="28"/>
          <w:lang w:val="en-US"/>
        </w:rPr>
        <w:t>     </w:t>
      </w:r>
      <w:r w:rsidRPr="003205E9">
        <w:rPr>
          <w:rFonts w:ascii="Times New Roman" w:eastAsia="Times New Roman" w:hAnsi="Times New Roman" w:cs="Times New Roman"/>
          <w:color w:val="000000"/>
          <w:sz w:val="28"/>
        </w:rPr>
        <w:t xml:space="preserve"> _________ __________________________</w:t>
      </w:r>
      <w:r w:rsidR="00F543E2">
        <w:rPr>
          <w:rFonts w:ascii="Times New Roman" w:eastAsia="Times New Roman" w:hAnsi="Times New Roman" w:cs="Times New Roman"/>
          <w:color w:val="000000"/>
          <w:sz w:val="28"/>
        </w:rPr>
        <w:t>__________________________</w:t>
      </w:r>
      <w:r w:rsidRPr="003205E9">
        <w:rPr>
          <w:rFonts w:ascii="Times New Roman" w:eastAsia="Times New Roman" w:hAnsi="Times New Roman" w:cs="Times New Roman"/>
          <w:color w:val="000000"/>
          <w:sz w:val="28"/>
        </w:rPr>
        <w:t>_</w:t>
      </w:r>
    </w:p>
    <w:p w:rsidR="00AD0D31" w:rsidRPr="003205E9" w:rsidRDefault="00AD0D31" w:rsidP="00AD0D31">
      <w:pPr>
        <w:spacing w:after="0"/>
        <w:jc w:val="both"/>
        <w:rPr>
          <w:rFonts w:ascii="Times New Roman" w:eastAsia="Times New Roman" w:hAnsi="Times New Roman" w:cs="Times New Roman"/>
          <w:color w:val="000000"/>
          <w:sz w:val="28"/>
        </w:rPr>
      </w:pPr>
      <w:r w:rsidRPr="003205E9">
        <w:rPr>
          <w:rFonts w:ascii="Times New Roman" w:eastAsia="Times New Roman" w:hAnsi="Times New Roman" w:cs="Times New Roman"/>
          <w:color w:val="000000"/>
          <w:sz w:val="28"/>
          <w:lang w:val="en-US"/>
        </w:rPr>
        <w:t>     </w:t>
      </w:r>
      <w:r w:rsidRPr="003205E9">
        <w:rPr>
          <w:rFonts w:ascii="Times New Roman" w:eastAsia="Times New Roman" w:hAnsi="Times New Roman" w:cs="Times New Roman"/>
          <w:color w:val="000000"/>
          <w:sz w:val="28"/>
        </w:rPr>
        <w:t xml:space="preserve"> (</w:t>
      </w:r>
      <w:proofErr w:type="spellStart"/>
      <w:r w:rsidRPr="003205E9">
        <w:rPr>
          <w:rFonts w:ascii="Times New Roman" w:eastAsia="Times New Roman" w:hAnsi="Times New Roman" w:cs="Times New Roman"/>
          <w:color w:val="000000"/>
          <w:sz w:val="28"/>
        </w:rPr>
        <w:t>қолы</w:t>
      </w:r>
      <w:proofErr w:type="spellEnd"/>
      <w:r w:rsidRPr="003205E9">
        <w:rPr>
          <w:rFonts w:ascii="Times New Roman" w:eastAsia="Times New Roman" w:hAnsi="Times New Roman" w:cs="Times New Roman"/>
          <w:color w:val="000000"/>
          <w:sz w:val="28"/>
        </w:rPr>
        <w:t>) (</w:t>
      </w:r>
      <w:proofErr w:type="spellStart"/>
      <w:r w:rsidRPr="003205E9">
        <w:rPr>
          <w:rFonts w:ascii="Times New Roman" w:eastAsia="Times New Roman" w:hAnsi="Times New Roman" w:cs="Times New Roman"/>
          <w:color w:val="000000"/>
          <w:sz w:val="28"/>
        </w:rPr>
        <w:t>Тегі</w:t>
      </w:r>
      <w:proofErr w:type="spellEnd"/>
      <w:r w:rsidRPr="003205E9">
        <w:rPr>
          <w:rFonts w:ascii="Times New Roman" w:eastAsia="Times New Roman" w:hAnsi="Times New Roman" w:cs="Times New Roman"/>
          <w:color w:val="000000"/>
          <w:sz w:val="28"/>
        </w:rPr>
        <w:t xml:space="preserve">, </w:t>
      </w:r>
      <w:proofErr w:type="spellStart"/>
      <w:r w:rsidRPr="003205E9">
        <w:rPr>
          <w:rFonts w:ascii="Times New Roman" w:eastAsia="Times New Roman" w:hAnsi="Times New Roman" w:cs="Times New Roman"/>
          <w:color w:val="000000"/>
          <w:sz w:val="28"/>
        </w:rPr>
        <w:t>аты</w:t>
      </w:r>
      <w:proofErr w:type="spellEnd"/>
      <w:r w:rsidRPr="003205E9">
        <w:rPr>
          <w:rFonts w:ascii="Times New Roman" w:eastAsia="Times New Roman" w:hAnsi="Times New Roman" w:cs="Times New Roman"/>
          <w:color w:val="000000"/>
          <w:sz w:val="28"/>
        </w:rPr>
        <w:t xml:space="preserve">, </w:t>
      </w:r>
      <w:proofErr w:type="spellStart"/>
      <w:r w:rsidRPr="003205E9">
        <w:rPr>
          <w:rFonts w:ascii="Times New Roman" w:eastAsia="Times New Roman" w:hAnsi="Times New Roman" w:cs="Times New Roman"/>
          <w:color w:val="000000"/>
          <w:sz w:val="28"/>
        </w:rPr>
        <w:t>әкесінің</w:t>
      </w:r>
      <w:proofErr w:type="spellEnd"/>
      <w:r w:rsidRPr="003205E9">
        <w:rPr>
          <w:rFonts w:ascii="Times New Roman" w:eastAsia="Times New Roman" w:hAnsi="Times New Roman" w:cs="Times New Roman"/>
          <w:color w:val="000000"/>
          <w:sz w:val="28"/>
        </w:rPr>
        <w:t xml:space="preserve"> </w:t>
      </w:r>
      <w:proofErr w:type="spellStart"/>
      <w:r w:rsidRPr="003205E9">
        <w:rPr>
          <w:rFonts w:ascii="Times New Roman" w:eastAsia="Times New Roman" w:hAnsi="Times New Roman" w:cs="Times New Roman"/>
          <w:color w:val="000000"/>
          <w:sz w:val="28"/>
        </w:rPr>
        <w:t>аты</w:t>
      </w:r>
      <w:proofErr w:type="spellEnd"/>
      <w:r w:rsidRPr="003205E9">
        <w:rPr>
          <w:rFonts w:ascii="Times New Roman" w:eastAsia="Times New Roman" w:hAnsi="Times New Roman" w:cs="Times New Roman"/>
          <w:color w:val="000000"/>
          <w:sz w:val="28"/>
        </w:rPr>
        <w:t xml:space="preserve"> (</w:t>
      </w:r>
      <w:proofErr w:type="spellStart"/>
      <w:r w:rsidRPr="003205E9">
        <w:rPr>
          <w:rFonts w:ascii="Times New Roman" w:eastAsia="Times New Roman" w:hAnsi="Times New Roman" w:cs="Times New Roman"/>
          <w:color w:val="000000"/>
          <w:sz w:val="28"/>
        </w:rPr>
        <w:t>болған</w:t>
      </w:r>
      <w:proofErr w:type="spellEnd"/>
      <w:r w:rsidRPr="003205E9">
        <w:rPr>
          <w:rFonts w:ascii="Times New Roman" w:eastAsia="Times New Roman" w:hAnsi="Times New Roman" w:cs="Times New Roman"/>
          <w:color w:val="000000"/>
          <w:sz w:val="28"/>
        </w:rPr>
        <w:t xml:space="preserve"> </w:t>
      </w:r>
      <w:proofErr w:type="spellStart"/>
      <w:r w:rsidRPr="003205E9">
        <w:rPr>
          <w:rFonts w:ascii="Times New Roman" w:eastAsia="Times New Roman" w:hAnsi="Times New Roman" w:cs="Times New Roman"/>
          <w:color w:val="000000"/>
          <w:sz w:val="28"/>
        </w:rPr>
        <w:t>жағдайда</w:t>
      </w:r>
      <w:proofErr w:type="spellEnd"/>
      <w:r w:rsidRPr="003205E9">
        <w:rPr>
          <w:rFonts w:ascii="Times New Roman" w:eastAsia="Times New Roman" w:hAnsi="Times New Roman" w:cs="Times New Roman"/>
          <w:color w:val="000000"/>
          <w:sz w:val="28"/>
        </w:rPr>
        <w:t>))</w:t>
      </w:r>
    </w:p>
    <w:p w:rsidR="00AD0D31" w:rsidRPr="003205E9" w:rsidRDefault="00AD0D31" w:rsidP="00AD0D31">
      <w:pPr>
        <w:spacing w:after="0"/>
        <w:jc w:val="both"/>
        <w:rPr>
          <w:rFonts w:ascii="Times New Roman" w:eastAsia="Times New Roman" w:hAnsi="Times New Roman" w:cs="Times New Roman"/>
          <w:color w:val="000000"/>
          <w:sz w:val="28"/>
        </w:rPr>
      </w:pPr>
    </w:p>
    <w:p w:rsidR="00AD0D31" w:rsidRDefault="00AD0D31" w:rsidP="00DE75BA">
      <w:pPr>
        <w:spacing w:after="0" w:line="240" w:lineRule="auto"/>
        <w:jc w:val="both"/>
        <w:rPr>
          <w:rFonts w:ascii="Times New Roman" w:eastAsia="Times New Roman" w:hAnsi="Times New Roman" w:cs="Times New Roman"/>
          <w:color w:val="000000"/>
          <w:sz w:val="24"/>
          <w:szCs w:val="24"/>
          <w:lang w:eastAsia="ru-RU"/>
        </w:rPr>
      </w:pPr>
    </w:p>
    <w:p w:rsidR="002F6CCB" w:rsidRDefault="002F6CCB" w:rsidP="00DE75BA">
      <w:pPr>
        <w:spacing w:after="0" w:line="240" w:lineRule="auto"/>
        <w:jc w:val="both"/>
        <w:rPr>
          <w:rFonts w:ascii="Times New Roman" w:eastAsia="Times New Roman" w:hAnsi="Times New Roman" w:cs="Times New Roman"/>
          <w:color w:val="000000"/>
          <w:sz w:val="24"/>
          <w:szCs w:val="24"/>
          <w:lang w:eastAsia="ru-RU"/>
        </w:rPr>
      </w:pPr>
    </w:p>
    <w:p w:rsidR="005022A0" w:rsidRDefault="005022A0" w:rsidP="00DE75BA">
      <w:pPr>
        <w:spacing w:after="0" w:line="240" w:lineRule="auto"/>
        <w:jc w:val="both"/>
        <w:rPr>
          <w:rFonts w:ascii="Times New Roman" w:eastAsia="Times New Roman" w:hAnsi="Times New Roman" w:cs="Times New Roman"/>
          <w:color w:val="000000"/>
          <w:sz w:val="24"/>
          <w:szCs w:val="24"/>
          <w:lang w:eastAsia="ru-RU"/>
        </w:rPr>
      </w:pPr>
    </w:p>
    <w:p w:rsidR="005022A0" w:rsidRDefault="005022A0" w:rsidP="00DE75BA">
      <w:pPr>
        <w:spacing w:after="0" w:line="240" w:lineRule="auto"/>
        <w:jc w:val="both"/>
        <w:rPr>
          <w:rFonts w:ascii="Times New Roman" w:eastAsia="Times New Roman" w:hAnsi="Times New Roman" w:cs="Times New Roman"/>
          <w:color w:val="000000"/>
          <w:sz w:val="24"/>
          <w:szCs w:val="24"/>
          <w:lang w:eastAsia="ru-RU"/>
        </w:rPr>
      </w:pP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 20__ ж.</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"Б" корпусының мемлекеттік</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әкімшілік лауазымына</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орналасуға конкурс өткізу</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қағидаларының</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3</w:t>
      </w:r>
      <w:r w:rsidRPr="00AD0D31">
        <w:rPr>
          <w:rFonts w:ascii="Times New Roman" w:eastAsia="Times New Roman" w:hAnsi="Times New Roman" w:cs="Times New Roman"/>
          <w:b/>
          <w:color w:val="000000"/>
          <w:sz w:val="24"/>
          <w:szCs w:val="24"/>
          <w:lang w:val="kk-KZ"/>
        </w:rPr>
        <w:t>-қосымшасы</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Нысан</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_________________________________</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_________________________________</w:t>
      </w:r>
    </w:p>
    <w:p w:rsidR="005022A0" w:rsidRPr="00AD0D31" w:rsidRDefault="005022A0" w:rsidP="005022A0">
      <w:pPr>
        <w:spacing w:after="0"/>
        <w:jc w:val="right"/>
        <w:rPr>
          <w:rFonts w:ascii="Times New Roman" w:eastAsia="Times New Roman" w:hAnsi="Times New Roman" w:cs="Times New Roman"/>
          <w:b/>
          <w:color w:val="000000"/>
          <w:sz w:val="24"/>
          <w:szCs w:val="24"/>
          <w:lang w:val="kk-KZ"/>
        </w:rPr>
      </w:pPr>
      <w:r w:rsidRPr="00AD0D31">
        <w:rPr>
          <w:rFonts w:ascii="Times New Roman" w:eastAsia="Times New Roman" w:hAnsi="Times New Roman" w:cs="Times New Roman"/>
          <w:b/>
          <w:color w:val="000000"/>
          <w:sz w:val="24"/>
          <w:szCs w:val="24"/>
          <w:lang w:val="kk-KZ"/>
        </w:rPr>
        <w:t>_________________________________</w:t>
      </w:r>
    </w:p>
    <w:p w:rsidR="005022A0" w:rsidRDefault="005022A0" w:rsidP="005022A0">
      <w:pPr>
        <w:spacing w:after="0" w:line="240" w:lineRule="auto"/>
        <w:jc w:val="both"/>
        <w:rPr>
          <w:rFonts w:ascii="Times New Roman" w:eastAsia="Times New Roman" w:hAnsi="Times New Roman" w:cs="Times New Roman"/>
          <w:b/>
          <w:color w:val="000000"/>
          <w:lang w:val="kk-KZ"/>
        </w:rPr>
      </w:pPr>
      <w:r w:rsidRPr="00FA7F73">
        <w:rPr>
          <w:rFonts w:ascii="Times New Roman" w:eastAsia="Times New Roman" w:hAnsi="Times New Roman" w:cs="Times New Roman"/>
          <w:b/>
          <w:color w:val="000000"/>
          <w:sz w:val="24"/>
          <w:szCs w:val="24"/>
          <w:lang w:val="kk-KZ"/>
        </w:rPr>
        <w:t xml:space="preserve">                                                                                                                            </w:t>
      </w:r>
      <w:r w:rsidRPr="00AD0D31">
        <w:rPr>
          <w:rFonts w:ascii="Times New Roman" w:eastAsia="Times New Roman" w:hAnsi="Times New Roman" w:cs="Times New Roman"/>
          <w:b/>
          <w:color w:val="000000"/>
          <w:sz w:val="24"/>
          <w:szCs w:val="24"/>
          <w:lang w:val="kk-KZ"/>
        </w:rPr>
        <w:t>(мемлекеттік орган</w:t>
      </w:r>
      <w:r w:rsidRPr="001031CB">
        <w:rPr>
          <w:rFonts w:ascii="Times New Roman" w:eastAsia="Times New Roman" w:hAnsi="Times New Roman" w:cs="Times New Roman"/>
          <w:b/>
          <w:color w:val="000000"/>
          <w:lang w:val="kk-KZ"/>
        </w:rPr>
        <w:t>)</w:t>
      </w:r>
    </w:p>
    <w:p w:rsidR="005022A0" w:rsidRDefault="005022A0" w:rsidP="005022A0">
      <w:pPr>
        <w:spacing w:after="0" w:line="240" w:lineRule="auto"/>
        <w:jc w:val="both"/>
        <w:rPr>
          <w:rFonts w:ascii="Times New Roman" w:eastAsia="Times New Roman" w:hAnsi="Times New Roman" w:cs="Times New Roman"/>
          <w:b/>
          <w:color w:val="000000"/>
          <w:lang w:val="kk-KZ"/>
        </w:rPr>
      </w:pPr>
    </w:p>
    <w:p w:rsidR="005022A0" w:rsidRPr="005022A0" w:rsidRDefault="005022A0" w:rsidP="005022A0">
      <w:pPr>
        <w:spacing w:after="0" w:line="240" w:lineRule="auto"/>
        <w:contextualSpacing/>
        <w:jc w:val="center"/>
        <w:rPr>
          <w:rFonts w:ascii="Times New Roman" w:eastAsia="Times New Roman" w:hAnsi="Times New Roman" w:cs="Times New Roman"/>
          <w:b/>
          <w:bCs/>
          <w:sz w:val="24"/>
          <w:szCs w:val="24"/>
          <w:lang w:val="kk-KZ" w:eastAsia="ru-RU"/>
        </w:rPr>
      </w:pPr>
      <w:r w:rsidRPr="005022A0">
        <w:rPr>
          <w:rFonts w:ascii="Times New Roman" w:eastAsia="Times New Roman" w:hAnsi="Times New Roman" w:cs="Times New Roman"/>
          <w:b/>
          <w:bCs/>
          <w:sz w:val="24"/>
          <w:szCs w:val="24"/>
          <w:lang w:val="kk-KZ" w:eastAsia="ru-RU"/>
        </w:rPr>
        <w:t>«Б» КОРПУСЫНЫҢ ӘКІМШІЛІК МЕМЛЕКЕТТІК</w:t>
      </w:r>
    </w:p>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val="kk-KZ" w:eastAsia="ru-RU"/>
        </w:rPr>
      </w:pPr>
      <w:r w:rsidRPr="005022A0">
        <w:rPr>
          <w:rFonts w:ascii="Times New Roman" w:eastAsia="Times New Roman" w:hAnsi="Times New Roman" w:cs="Times New Roman"/>
          <w:b/>
          <w:bCs/>
          <w:sz w:val="24"/>
          <w:szCs w:val="24"/>
          <w:lang w:val="kk-KZ" w:eastAsia="ru-RU"/>
        </w:rPr>
        <w:t>ЛАУАЗЫМЫНА КАНДИДАТТЫҢ ҚЫЗМЕТТIК ТIЗIМІ</w:t>
      </w:r>
    </w:p>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b/>
          <w:bCs/>
          <w:sz w:val="24"/>
          <w:szCs w:val="24"/>
          <w:lang w:eastAsia="ru-RU"/>
        </w:rPr>
        <w:t>ПОСЛУЖНОЙ СПИСОК</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b/>
          <w:bCs/>
          <w:sz w:val="24"/>
          <w:szCs w:val="24"/>
          <w:lang w:eastAsia="ru-RU"/>
        </w:rPr>
        <w:t>КАНДИДАТА НА АДМИНИСТРАТИВНУЮ ГОСУДАРСТВЕННУЮ ДОЛЖНОСТЬ КОРПУСА «Б»</w:t>
      </w:r>
    </w:p>
    <w:tbl>
      <w:tblPr>
        <w:tblW w:w="5286" w:type="pct"/>
        <w:tblCellSpacing w:w="15" w:type="dxa"/>
        <w:tblInd w:w="-55" w:type="dxa"/>
        <w:tblCellMar>
          <w:top w:w="15" w:type="dxa"/>
          <w:left w:w="15" w:type="dxa"/>
          <w:bottom w:w="15" w:type="dxa"/>
          <w:right w:w="15" w:type="dxa"/>
        </w:tblCellMar>
        <w:tblLook w:val="04A0" w:firstRow="1" w:lastRow="0" w:firstColumn="1" w:lastColumn="0" w:noHBand="0" w:noVBand="1"/>
      </w:tblPr>
      <w:tblGrid>
        <w:gridCol w:w="51"/>
        <w:gridCol w:w="607"/>
        <w:gridCol w:w="1692"/>
        <w:gridCol w:w="3537"/>
        <w:gridCol w:w="2074"/>
        <w:gridCol w:w="2222"/>
      </w:tblGrid>
      <w:tr w:rsidR="00C27073" w:rsidRPr="005022A0" w:rsidTr="00BF7E85">
        <w:trPr>
          <w:gridBefore w:val="1"/>
          <w:wBefore w:w="3" w:type="pct"/>
          <w:tblCellSpacing w:w="15" w:type="dxa"/>
        </w:trPr>
        <w:tc>
          <w:tcPr>
            <w:tcW w:w="3883" w:type="pct"/>
            <w:gridSpan w:val="4"/>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4"/>
                <w:szCs w:val="24"/>
                <w:lang w:eastAsia="ru-RU"/>
              </w:rPr>
              <w:t>_____________________________________________</w:t>
            </w:r>
            <w:r w:rsidRPr="005022A0">
              <w:rPr>
                <w:rFonts w:ascii="Times New Roman" w:eastAsia="Times New Roman" w:hAnsi="Times New Roman" w:cs="Times New Roman"/>
                <w:sz w:val="24"/>
                <w:szCs w:val="24"/>
                <w:lang w:eastAsia="ru-RU"/>
              </w:rPr>
              <w:br/>
            </w:r>
            <w:proofErr w:type="spellStart"/>
            <w:r w:rsidRPr="005022A0">
              <w:rPr>
                <w:rFonts w:ascii="Times New Roman" w:eastAsia="Times New Roman" w:hAnsi="Times New Roman" w:cs="Times New Roman"/>
                <w:sz w:val="20"/>
                <w:szCs w:val="20"/>
                <w:lang w:eastAsia="ru-RU"/>
              </w:rPr>
              <w:t>тегі</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аты</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және</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әкесініңаты</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болған</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жағдайда</w:t>
            </w:r>
            <w:proofErr w:type="spellEnd"/>
            <w:r w:rsidRPr="005022A0">
              <w:rPr>
                <w:rFonts w:ascii="Times New Roman" w:eastAsia="Times New Roman" w:hAnsi="Times New Roman" w:cs="Times New Roman"/>
                <w:sz w:val="20"/>
                <w:szCs w:val="20"/>
                <w:lang w:eastAsia="ru-RU"/>
              </w:rPr>
              <w:t xml:space="preserve">) / </w:t>
            </w:r>
            <w:r w:rsidRPr="005022A0">
              <w:rPr>
                <w:rFonts w:ascii="Times New Roman" w:eastAsia="Times New Roman" w:hAnsi="Times New Roman" w:cs="Times New Roman"/>
                <w:sz w:val="20"/>
                <w:szCs w:val="20"/>
                <w:lang w:eastAsia="ru-RU"/>
              </w:rPr>
              <w:br/>
              <w:t>фамилия, имя, отчество (при наличии)</w:t>
            </w:r>
          </w:p>
        </w:tc>
        <w:tc>
          <w:tcPr>
            <w:tcW w:w="1055" w:type="pct"/>
            <w:vMerge w:val="restart"/>
            <w:tcBorders>
              <w:top w:val="single" w:sz="4" w:space="0" w:color="auto"/>
              <w:left w:val="single" w:sz="4" w:space="0" w:color="auto"/>
              <w:bottom w:val="single" w:sz="4" w:space="0" w:color="auto"/>
              <w:right w:val="single" w:sz="4" w:space="0" w:color="auto"/>
            </w:tcBorders>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4"/>
                <w:szCs w:val="24"/>
                <w:lang w:eastAsia="ru-RU"/>
              </w:rPr>
              <w:t>ФОТО</w:t>
            </w:r>
            <w:r w:rsidRPr="005022A0">
              <w:rPr>
                <w:rFonts w:ascii="Times New Roman" w:eastAsia="Times New Roman" w:hAnsi="Times New Roman" w:cs="Times New Roman"/>
                <w:sz w:val="24"/>
                <w:szCs w:val="24"/>
                <w:lang w:eastAsia="ru-RU"/>
              </w:rPr>
              <w:br/>
              <w:t>(</w:t>
            </w:r>
            <w:proofErr w:type="spellStart"/>
            <w:r w:rsidRPr="005022A0">
              <w:rPr>
                <w:rFonts w:ascii="Times New Roman" w:eastAsia="Times New Roman" w:hAnsi="Times New Roman" w:cs="Times New Roman"/>
                <w:sz w:val="24"/>
                <w:szCs w:val="24"/>
                <w:lang w:eastAsia="ru-RU"/>
              </w:rPr>
              <w:t>түрлітүсті</w:t>
            </w:r>
            <w:proofErr w:type="spellEnd"/>
            <w:r w:rsidRPr="005022A0">
              <w:rPr>
                <w:rFonts w:ascii="Times New Roman" w:eastAsia="Times New Roman" w:hAnsi="Times New Roman" w:cs="Times New Roman"/>
                <w:sz w:val="24"/>
                <w:szCs w:val="24"/>
                <w:lang w:eastAsia="ru-RU"/>
              </w:rPr>
              <w:t>/ цветное,</w:t>
            </w:r>
            <w:r w:rsidRPr="005022A0">
              <w:rPr>
                <w:rFonts w:ascii="Times New Roman" w:eastAsia="Times New Roman" w:hAnsi="Times New Roman" w:cs="Times New Roman"/>
                <w:sz w:val="24"/>
                <w:szCs w:val="24"/>
                <w:lang w:eastAsia="ru-RU"/>
              </w:rPr>
              <w:br/>
              <w:t>3х4)</w:t>
            </w:r>
          </w:p>
        </w:tc>
      </w:tr>
      <w:tr w:rsidR="00C27073" w:rsidRPr="005022A0" w:rsidTr="00BF7E85">
        <w:trPr>
          <w:gridBefore w:val="1"/>
          <w:wBefore w:w="3" w:type="pct"/>
          <w:trHeight w:val="1769"/>
          <w:tblCellSpacing w:w="15" w:type="dxa"/>
        </w:trPr>
        <w:tc>
          <w:tcPr>
            <w:tcW w:w="3883" w:type="pct"/>
            <w:gridSpan w:val="4"/>
            <w:vAlign w:val="center"/>
            <w:hideMark/>
          </w:tcPr>
          <w:p w:rsidR="005022A0" w:rsidRDefault="005022A0" w:rsidP="005022A0">
            <w:pPr>
              <w:spacing w:after="0" w:line="240" w:lineRule="auto"/>
              <w:contextualSpacing/>
              <w:jc w:val="center"/>
              <w:rPr>
                <w:rFonts w:ascii="Times New Roman" w:eastAsia="Times New Roman" w:hAnsi="Times New Roman" w:cs="Times New Roman"/>
                <w:sz w:val="20"/>
                <w:szCs w:val="20"/>
                <w:lang w:eastAsia="ru-RU"/>
              </w:rPr>
            </w:pPr>
            <w:r w:rsidRPr="005022A0">
              <w:rPr>
                <w:rFonts w:ascii="Times New Roman" w:eastAsia="Times New Roman" w:hAnsi="Times New Roman" w:cs="Times New Roman"/>
                <w:sz w:val="24"/>
                <w:szCs w:val="24"/>
                <w:lang w:eastAsia="ru-RU"/>
              </w:rPr>
              <w:lastRenderedPageBreak/>
              <w:t>_____________________________________________</w:t>
            </w:r>
            <w:r w:rsidRPr="005022A0">
              <w:rPr>
                <w:rFonts w:ascii="Times New Roman" w:eastAsia="Times New Roman" w:hAnsi="Times New Roman" w:cs="Times New Roman"/>
                <w:sz w:val="24"/>
                <w:szCs w:val="24"/>
                <w:lang w:eastAsia="ru-RU"/>
              </w:rPr>
              <w:br/>
            </w:r>
            <w:proofErr w:type="spellStart"/>
            <w:r w:rsidRPr="005022A0">
              <w:rPr>
                <w:rFonts w:ascii="Times New Roman" w:eastAsia="Times New Roman" w:hAnsi="Times New Roman" w:cs="Times New Roman"/>
                <w:sz w:val="20"/>
                <w:szCs w:val="20"/>
                <w:lang w:eastAsia="ru-RU"/>
              </w:rPr>
              <w:t>лауазымы</w:t>
            </w:r>
            <w:proofErr w:type="spellEnd"/>
            <w:r w:rsidRPr="005022A0">
              <w:rPr>
                <w:rFonts w:ascii="Times New Roman" w:eastAsia="Times New Roman" w:hAnsi="Times New Roman" w:cs="Times New Roman"/>
                <w:sz w:val="20"/>
                <w:szCs w:val="20"/>
                <w:lang w:eastAsia="ru-RU"/>
              </w:rPr>
              <w:t xml:space="preserve">/должность, </w:t>
            </w:r>
            <w:proofErr w:type="spellStart"/>
            <w:r w:rsidRPr="005022A0">
              <w:rPr>
                <w:rFonts w:ascii="Times New Roman" w:eastAsia="Times New Roman" w:hAnsi="Times New Roman" w:cs="Times New Roman"/>
                <w:sz w:val="20"/>
                <w:szCs w:val="20"/>
                <w:lang w:eastAsia="ru-RU"/>
              </w:rPr>
              <w:t>санаты</w:t>
            </w:r>
            <w:proofErr w:type="spellEnd"/>
            <w:r w:rsidRPr="005022A0">
              <w:rPr>
                <w:rFonts w:ascii="Times New Roman" w:eastAsia="Times New Roman" w:hAnsi="Times New Roman" w:cs="Times New Roman"/>
                <w:sz w:val="20"/>
                <w:szCs w:val="20"/>
                <w:lang w:eastAsia="ru-RU"/>
              </w:rPr>
              <w:t>/категория</w:t>
            </w:r>
            <w:r w:rsidRPr="005022A0">
              <w:rPr>
                <w:rFonts w:ascii="Times New Roman" w:eastAsia="Times New Roman" w:hAnsi="Times New Roman" w:cs="Times New Roman"/>
                <w:sz w:val="20"/>
                <w:szCs w:val="20"/>
                <w:lang w:eastAsia="ru-RU"/>
              </w:rPr>
              <w:br/>
              <w:t>(</w:t>
            </w:r>
            <w:proofErr w:type="spellStart"/>
            <w:r w:rsidRPr="005022A0">
              <w:rPr>
                <w:rFonts w:ascii="Times New Roman" w:eastAsia="Times New Roman" w:hAnsi="Times New Roman" w:cs="Times New Roman"/>
                <w:sz w:val="20"/>
                <w:szCs w:val="20"/>
                <w:lang w:eastAsia="ru-RU"/>
              </w:rPr>
              <w:t>болғанжағдайда</w:t>
            </w:r>
            <w:proofErr w:type="spellEnd"/>
            <w:r w:rsidRPr="005022A0">
              <w:rPr>
                <w:rFonts w:ascii="Times New Roman" w:eastAsia="Times New Roman" w:hAnsi="Times New Roman" w:cs="Times New Roman"/>
                <w:sz w:val="20"/>
                <w:szCs w:val="20"/>
                <w:lang w:eastAsia="ru-RU"/>
              </w:rPr>
              <w:t>/при наличии)</w:t>
            </w:r>
          </w:p>
          <w:p w:rsidR="005022A0" w:rsidRDefault="005022A0" w:rsidP="005022A0">
            <w:pPr>
              <w:spacing w:after="0" w:line="240" w:lineRule="auto"/>
              <w:contextualSpacing/>
              <w:jc w:val="center"/>
              <w:rPr>
                <w:rFonts w:ascii="Times New Roman" w:eastAsia="Times New Roman" w:hAnsi="Times New Roman" w:cs="Times New Roman"/>
                <w:sz w:val="20"/>
                <w:szCs w:val="20"/>
                <w:lang w:eastAsia="ru-RU"/>
              </w:rPr>
            </w:pPr>
          </w:p>
          <w:p w:rsidR="005022A0" w:rsidRDefault="005022A0" w:rsidP="005022A0">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w:t>
            </w:r>
          </w:p>
          <w:p w:rsidR="005022A0" w:rsidRDefault="005022A0" w:rsidP="005022A0">
            <w:pPr>
              <w:spacing w:after="0" w:line="240" w:lineRule="auto"/>
              <w:contextualSpacing/>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 xml:space="preserve">(жеке сәйкестендіру нөмірі/ </w:t>
            </w:r>
          </w:p>
          <w:p w:rsidR="005022A0" w:rsidRPr="005022A0" w:rsidRDefault="005022A0" w:rsidP="005022A0">
            <w:pPr>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kk-KZ" w:eastAsia="ru-RU"/>
              </w:rPr>
              <w:t>индивидуальный идентификационный номер)</w:t>
            </w:r>
            <w:r w:rsidRPr="005022A0">
              <w:rPr>
                <w:rFonts w:ascii="Times New Roman" w:eastAsia="Times New Roman" w:hAnsi="Times New Roman" w:cs="Times New Roman"/>
                <w:sz w:val="20"/>
                <w:szCs w:val="20"/>
                <w:lang w:eastAsia="ru-RU"/>
              </w:rPr>
              <w:br/>
            </w:r>
          </w:p>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p>
        </w:tc>
        <w:tc>
          <w:tcPr>
            <w:tcW w:w="1055" w:type="pct"/>
            <w:vMerge/>
            <w:tcBorders>
              <w:top w:val="single" w:sz="4" w:space="0" w:color="auto"/>
              <w:left w:val="single" w:sz="4" w:space="0" w:color="auto"/>
              <w:bottom w:val="single" w:sz="4" w:space="0" w:color="auto"/>
              <w:right w:val="single" w:sz="4" w:space="0" w:color="auto"/>
            </w:tcBorders>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5022A0" w:rsidRPr="005022A0" w:rsidTr="00232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971" w:type="pct"/>
            <w:gridSpan w:val="6"/>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ЖЕКЕ МӘЛІМЕТТЕР / ЛИЧНЫЕ ДАННЫЕ</w:t>
            </w: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1.</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0"/>
                <w:szCs w:val="20"/>
                <w:lang w:eastAsia="ru-RU"/>
              </w:rPr>
            </w:pPr>
            <w:proofErr w:type="spellStart"/>
            <w:r w:rsidRPr="005022A0">
              <w:rPr>
                <w:rFonts w:ascii="Times New Roman" w:eastAsia="Times New Roman" w:hAnsi="Times New Roman" w:cs="Times New Roman"/>
                <w:sz w:val="20"/>
                <w:szCs w:val="20"/>
                <w:lang w:eastAsia="ru-RU"/>
              </w:rPr>
              <w:t>Туған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күні</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және</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жері</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Дата и место рождения</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2.</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Ұлты</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қалауы</w:t>
            </w:r>
            <w:proofErr w:type="spellEnd"/>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0"/>
                <w:szCs w:val="20"/>
                <w:lang w:eastAsia="ru-RU"/>
              </w:rPr>
              <w:t>бойынша)/</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Национальность (по желанию)</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tcPr>
          <w:p w:rsidR="005022A0" w:rsidRPr="005022A0" w:rsidRDefault="005022A0" w:rsidP="005022A0">
            <w:pPr>
              <w:spacing w:after="0" w:line="240" w:lineRule="auto"/>
              <w:contextualSpacing/>
              <w:jc w:val="center"/>
              <w:rPr>
                <w:rFonts w:ascii="Times New Roman" w:eastAsia="Times New Roman" w:hAnsi="Times New Roman" w:cs="Times New Roman"/>
                <w:sz w:val="20"/>
                <w:szCs w:val="20"/>
                <w:lang w:val="kk-KZ" w:eastAsia="ru-RU"/>
              </w:rPr>
            </w:pPr>
            <w:r w:rsidRPr="005022A0">
              <w:rPr>
                <w:rFonts w:ascii="Times New Roman" w:eastAsia="Times New Roman" w:hAnsi="Times New Roman" w:cs="Times New Roman"/>
                <w:sz w:val="20"/>
                <w:szCs w:val="20"/>
                <w:lang w:eastAsia="ru-RU"/>
              </w:rPr>
              <w:t>3</w:t>
            </w:r>
            <w:r w:rsidRPr="005022A0">
              <w:rPr>
                <w:rFonts w:ascii="Times New Roman" w:eastAsia="Times New Roman" w:hAnsi="Times New Roman" w:cs="Times New Roman"/>
                <w:sz w:val="20"/>
                <w:szCs w:val="20"/>
                <w:lang w:val="kk-KZ" w:eastAsia="ru-RU"/>
              </w:rPr>
              <w:t>.</w:t>
            </w:r>
          </w:p>
        </w:tc>
        <w:tc>
          <w:tcPr>
            <w:tcW w:w="2561"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0"/>
                <w:szCs w:val="20"/>
                <w:lang w:val="kk-KZ" w:eastAsia="ru-RU"/>
              </w:rPr>
            </w:pPr>
            <w:r w:rsidRPr="005022A0">
              <w:rPr>
                <w:rFonts w:ascii="Times New Roman" w:eastAsia="Times New Roman" w:hAnsi="Times New Roman" w:cs="Times New Roman"/>
                <w:sz w:val="20"/>
                <w:szCs w:val="20"/>
                <w:lang w:val="kk-KZ" w:eastAsia="ru-RU"/>
              </w:rPr>
              <w:t>Отбасылық жағдайы, балалардың бар болуы/</w:t>
            </w:r>
          </w:p>
          <w:p w:rsidR="005022A0" w:rsidRDefault="005022A0" w:rsidP="005022A0">
            <w:pPr>
              <w:spacing w:after="0" w:line="240" w:lineRule="auto"/>
              <w:contextualSpacing/>
              <w:rPr>
                <w:rFonts w:ascii="Times New Roman" w:eastAsia="Times New Roman" w:hAnsi="Times New Roman" w:cs="Times New Roman"/>
                <w:sz w:val="20"/>
                <w:szCs w:val="20"/>
                <w:lang w:val="kk-KZ" w:eastAsia="ru-RU"/>
              </w:rPr>
            </w:pPr>
            <w:r w:rsidRPr="005022A0">
              <w:rPr>
                <w:rFonts w:ascii="Times New Roman" w:eastAsia="Times New Roman" w:hAnsi="Times New Roman" w:cs="Times New Roman"/>
                <w:sz w:val="20"/>
                <w:szCs w:val="20"/>
                <w:lang w:val="kk-KZ" w:eastAsia="ru-RU"/>
              </w:rPr>
              <w:t>Семейное положеие, наличие детей</w:t>
            </w:r>
          </w:p>
          <w:p w:rsidR="00055ECA" w:rsidRPr="005022A0" w:rsidRDefault="00055ECA" w:rsidP="005022A0">
            <w:pPr>
              <w:spacing w:after="0" w:line="240" w:lineRule="auto"/>
              <w:contextualSpacing/>
              <w:rPr>
                <w:rFonts w:ascii="Times New Roman" w:eastAsia="Times New Roman" w:hAnsi="Times New Roman" w:cs="Times New Roman"/>
                <w:sz w:val="20"/>
                <w:szCs w:val="20"/>
                <w:lang w:val="kk-KZ" w:eastAsia="ru-RU"/>
              </w:rPr>
            </w:pPr>
          </w:p>
        </w:tc>
        <w:tc>
          <w:tcPr>
            <w:tcW w:w="2089"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val="kk-KZ"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9"/>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val="kk-KZ" w:eastAsia="ru-RU"/>
              </w:rPr>
              <w:t>4</w:t>
            </w:r>
            <w:r w:rsidRPr="005022A0">
              <w:rPr>
                <w:rFonts w:ascii="Times New Roman" w:eastAsia="Times New Roman" w:hAnsi="Times New Roman" w:cs="Times New Roman"/>
                <w:sz w:val="20"/>
                <w:szCs w:val="20"/>
                <w:lang w:eastAsia="ru-RU"/>
              </w:rPr>
              <w:t>.</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Оқу</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орнын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бітірген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жылы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және</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оның</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атауы</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Год окончания и наименование учебного заведения</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5.</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Мамандығы</w:t>
            </w:r>
            <w:proofErr w:type="spellEnd"/>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0"/>
                <w:szCs w:val="20"/>
                <w:lang w:eastAsia="ru-RU"/>
              </w:rPr>
              <w:t>бойынша</w:t>
            </w:r>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біліктілігі</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ғылыми</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дәрежесі</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ғылыми</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атағы</w:t>
            </w:r>
            <w:proofErr w:type="spellEnd"/>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4"/>
                <w:szCs w:val="24"/>
                <w:lang w:eastAsia="ru-RU"/>
              </w:rPr>
              <w:t>(</w:t>
            </w:r>
            <w:proofErr w:type="spellStart"/>
            <w:r w:rsidRPr="005022A0">
              <w:rPr>
                <w:rFonts w:ascii="Times New Roman" w:eastAsia="Times New Roman" w:hAnsi="Times New Roman" w:cs="Times New Roman"/>
                <w:sz w:val="20"/>
                <w:szCs w:val="20"/>
                <w:lang w:eastAsia="ru-RU"/>
              </w:rPr>
              <w:t>болған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жағдайда</w:t>
            </w:r>
            <w:proofErr w:type="spellEnd"/>
            <w:r w:rsidRPr="005022A0">
              <w:rPr>
                <w:rFonts w:ascii="Times New Roman" w:eastAsia="Times New Roman" w:hAnsi="Times New Roman" w:cs="Times New Roman"/>
                <w:sz w:val="20"/>
                <w:szCs w:val="20"/>
                <w:lang w:eastAsia="ru-RU"/>
              </w:rPr>
              <w:t>) /</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Квалификация по специальности, ученая степень, ученое звание (при наличии)</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6.</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Шетел</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тілдерін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білуі</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Владение иностранными языками</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7.</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Мемлекеттік</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наградалары</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құрметті</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атақтары</w:t>
            </w:r>
            <w:proofErr w:type="spellEnd"/>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4"/>
                <w:szCs w:val="24"/>
                <w:lang w:eastAsia="ru-RU"/>
              </w:rPr>
              <w:t>(</w:t>
            </w:r>
            <w:proofErr w:type="spellStart"/>
            <w:r w:rsidRPr="005022A0">
              <w:rPr>
                <w:rFonts w:ascii="Times New Roman" w:eastAsia="Times New Roman" w:hAnsi="Times New Roman" w:cs="Times New Roman"/>
                <w:sz w:val="20"/>
                <w:szCs w:val="20"/>
                <w:lang w:eastAsia="ru-RU"/>
              </w:rPr>
              <w:t>болған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жағдайда</w:t>
            </w:r>
            <w:proofErr w:type="spellEnd"/>
            <w:r w:rsidRPr="005022A0">
              <w:rPr>
                <w:rFonts w:ascii="Times New Roman" w:eastAsia="Times New Roman" w:hAnsi="Times New Roman" w:cs="Times New Roman"/>
                <w:sz w:val="20"/>
                <w:szCs w:val="20"/>
                <w:lang w:eastAsia="ru-RU"/>
              </w:rPr>
              <w:t xml:space="preserve">) </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Государственные награды, почетные звания (при наличии)</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8.</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Дипломатиялық</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дәрежесі</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әскери</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арнайы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атақтары</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сыныптық</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шені</w:t>
            </w:r>
            <w:proofErr w:type="spellEnd"/>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4"/>
                <w:szCs w:val="24"/>
                <w:lang w:eastAsia="ru-RU"/>
              </w:rPr>
              <w:t>(</w:t>
            </w:r>
            <w:proofErr w:type="spellStart"/>
            <w:r w:rsidRPr="005022A0">
              <w:rPr>
                <w:rFonts w:ascii="Times New Roman" w:eastAsia="Times New Roman" w:hAnsi="Times New Roman" w:cs="Times New Roman"/>
                <w:sz w:val="20"/>
                <w:szCs w:val="20"/>
                <w:lang w:eastAsia="ru-RU"/>
              </w:rPr>
              <w:t>болған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жағдайда</w:t>
            </w:r>
            <w:proofErr w:type="spellEnd"/>
            <w:r w:rsidRPr="005022A0">
              <w:rPr>
                <w:rFonts w:ascii="Times New Roman" w:eastAsia="Times New Roman" w:hAnsi="Times New Roman" w:cs="Times New Roman"/>
                <w:sz w:val="20"/>
                <w:szCs w:val="20"/>
                <w:lang w:eastAsia="ru-RU"/>
              </w:rPr>
              <w:t>) /</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Дипломатический ранг, воинское, специальное звание, классный чин (при наличии)</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9.</w:t>
            </w:r>
          </w:p>
        </w:tc>
        <w:tc>
          <w:tcPr>
            <w:tcW w:w="2561"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Жаза</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түрі</w:t>
            </w:r>
            <w:proofErr w:type="spellEnd"/>
            <w:r w:rsidRPr="005022A0">
              <w:rPr>
                <w:rFonts w:ascii="Times New Roman" w:eastAsia="Times New Roman" w:hAnsi="Times New Roman" w:cs="Times New Roman"/>
                <w:sz w:val="20"/>
                <w:szCs w:val="20"/>
                <w:lang w:eastAsia="ru-RU"/>
              </w:rPr>
              <w:t xml:space="preserve">, оны </w:t>
            </w:r>
            <w:proofErr w:type="spellStart"/>
            <w:r w:rsidRPr="005022A0">
              <w:rPr>
                <w:rFonts w:ascii="Times New Roman" w:eastAsia="Times New Roman" w:hAnsi="Times New Roman" w:cs="Times New Roman"/>
                <w:sz w:val="20"/>
                <w:szCs w:val="20"/>
                <w:lang w:eastAsia="ru-RU"/>
              </w:rPr>
              <w:t>тағайындау</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күні</w:t>
            </w:r>
            <w:proofErr w:type="spellEnd"/>
            <w:r w:rsidRPr="005022A0">
              <w:rPr>
                <w:rFonts w:ascii="Times New Roman" w:eastAsia="Times New Roman" w:hAnsi="Times New Roman" w:cs="Times New Roman"/>
                <w:sz w:val="20"/>
                <w:szCs w:val="20"/>
                <w:lang w:eastAsia="ru-RU"/>
              </w:rPr>
              <w:t xml:space="preserve"> мен </w:t>
            </w:r>
            <w:proofErr w:type="spellStart"/>
            <w:r w:rsidRPr="005022A0">
              <w:rPr>
                <w:rFonts w:ascii="Times New Roman" w:eastAsia="Times New Roman" w:hAnsi="Times New Roman" w:cs="Times New Roman"/>
                <w:sz w:val="20"/>
                <w:szCs w:val="20"/>
                <w:lang w:eastAsia="ru-RU"/>
              </w:rPr>
              <w:t>негізі</w:t>
            </w:r>
            <w:proofErr w:type="spellEnd"/>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4"/>
                <w:szCs w:val="24"/>
                <w:lang w:eastAsia="ru-RU"/>
              </w:rPr>
              <w:t>(</w:t>
            </w:r>
            <w:proofErr w:type="spellStart"/>
            <w:r w:rsidRPr="005022A0">
              <w:rPr>
                <w:rFonts w:ascii="Times New Roman" w:eastAsia="Times New Roman" w:hAnsi="Times New Roman" w:cs="Times New Roman"/>
                <w:sz w:val="20"/>
                <w:szCs w:val="20"/>
                <w:lang w:eastAsia="ru-RU"/>
              </w:rPr>
              <w:t>болған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жағдайда</w:t>
            </w:r>
            <w:proofErr w:type="spellEnd"/>
            <w:r w:rsidRPr="005022A0">
              <w:rPr>
                <w:rFonts w:ascii="Times New Roman" w:eastAsia="Times New Roman" w:hAnsi="Times New Roman" w:cs="Times New Roman"/>
                <w:sz w:val="20"/>
                <w:szCs w:val="20"/>
                <w:lang w:eastAsia="ru-RU"/>
              </w:rPr>
              <w:t>) /Вид взыскания, дата и основания его наложения (при наличии)</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5"/>
          <w:tblCellSpacing w:w="15" w:type="dxa"/>
        </w:trPr>
        <w:tc>
          <w:tcPr>
            <w:tcW w:w="291" w:type="pct"/>
            <w:gridSpan w:val="2"/>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sz w:val="20"/>
                <w:szCs w:val="20"/>
                <w:lang w:eastAsia="ru-RU"/>
              </w:rPr>
              <w:t>10.</w:t>
            </w:r>
          </w:p>
        </w:tc>
        <w:tc>
          <w:tcPr>
            <w:tcW w:w="2561" w:type="pct"/>
            <w:gridSpan w:val="2"/>
            <w:vAlign w:val="center"/>
            <w:hideMark/>
          </w:tcPr>
          <w:p w:rsidR="005022A0" w:rsidRPr="005022A0" w:rsidRDefault="005022A0" w:rsidP="005022A0">
            <w:pPr>
              <w:spacing w:after="0" w:line="240" w:lineRule="auto"/>
              <w:contextualSpacing/>
              <w:jc w:val="both"/>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Соңғы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үш</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жылдағы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қызметінің</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тиімділігін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жыл</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сайынғы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бағалау</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күні</w:t>
            </w:r>
            <w:proofErr w:type="spellEnd"/>
            <w:r w:rsidRPr="005022A0">
              <w:rPr>
                <w:rFonts w:ascii="Times New Roman" w:eastAsia="Times New Roman" w:hAnsi="Times New Roman" w:cs="Times New Roman"/>
                <w:sz w:val="20"/>
                <w:szCs w:val="20"/>
                <w:lang w:eastAsia="ru-RU"/>
              </w:rPr>
              <w:t xml:space="preserve"> мен </w:t>
            </w:r>
            <w:proofErr w:type="spellStart"/>
            <w:r w:rsidRPr="005022A0">
              <w:rPr>
                <w:rFonts w:ascii="Times New Roman" w:eastAsia="Times New Roman" w:hAnsi="Times New Roman" w:cs="Times New Roman"/>
                <w:sz w:val="20"/>
                <w:szCs w:val="20"/>
                <w:lang w:eastAsia="ru-RU"/>
              </w:rPr>
              <w:t>нәтижесі</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егер</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үш</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жылдан</w:t>
            </w:r>
            <w:proofErr w:type="spellEnd"/>
            <w:r w:rsidRPr="005022A0">
              <w:rPr>
                <w:rFonts w:ascii="Times New Roman" w:eastAsia="Times New Roman" w:hAnsi="Times New Roman" w:cs="Times New Roman"/>
                <w:sz w:val="20"/>
                <w:szCs w:val="20"/>
                <w:lang w:eastAsia="ru-RU"/>
              </w:rPr>
              <w:t xml:space="preserve"> кем </w:t>
            </w:r>
            <w:proofErr w:type="spellStart"/>
            <w:r w:rsidRPr="005022A0">
              <w:rPr>
                <w:rFonts w:ascii="Times New Roman" w:eastAsia="Times New Roman" w:hAnsi="Times New Roman" w:cs="Times New Roman"/>
                <w:sz w:val="20"/>
                <w:szCs w:val="20"/>
                <w:lang w:eastAsia="ru-RU"/>
              </w:rPr>
              <w:t>жұмыс</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істеген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жағдайда</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нақты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жұмыс</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істеген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кезеңіндегі</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бағасы</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көрсетіледі</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мемлекеттік</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әкімшілік</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қызметшілер</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толтырады</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5022A0" w:rsidRPr="005022A0" w:rsidTr="002322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4971" w:type="pct"/>
            <w:gridSpan w:val="6"/>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r w:rsidRPr="005022A0">
              <w:rPr>
                <w:rFonts w:ascii="Times New Roman" w:eastAsia="Times New Roman" w:hAnsi="Times New Roman" w:cs="Times New Roman"/>
                <w:b/>
                <w:bCs/>
                <w:sz w:val="24"/>
                <w:szCs w:val="24"/>
                <w:lang w:eastAsia="ru-RU"/>
              </w:rPr>
              <w:t>ЕҢБЕК ЖОЛЫ/ТРУДОВАЯ ДЕЯТЕЛЬНОСТЬ</w:t>
            </w: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blCellSpacing w:w="15" w:type="dxa"/>
        </w:trPr>
        <w:tc>
          <w:tcPr>
            <w:tcW w:w="2867" w:type="pct"/>
            <w:gridSpan w:val="4"/>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lastRenderedPageBreak/>
              <w:t>Күні</w:t>
            </w:r>
            <w:proofErr w:type="spellEnd"/>
            <w:r w:rsidRPr="005022A0">
              <w:rPr>
                <w:rFonts w:ascii="Times New Roman" w:eastAsia="Times New Roman" w:hAnsi="Times New Roman" w:cs="Times New Roman"/>
                <w:sz w:val="20"/>
                <w:szCs w:val="20"/>
                <w:lang w:eastAsia="ru-RU"/>
              </w:rPr>
              <w:t>/Дата</w:t>
            </w:r>
          </w:p>
        </w:tc>
        <w:tc>
          <w:tcPr>
            <w:tcW w:w="2089" w:type="pct"/>
            <w:gridSpan w:val="2"/>
            <w:vAlign w:val="center"/>
            <w:hideMark/>
          </w:tcPr>
          <w:p w:rsidR="005022A0" w:rsidRPr="005022A0" w:rsidRDefault="005022A0" w:rsidP="005022A0">
            <w:pPr>
              <w:spacing w:after="0" w:line="240" w:lineRule="auto"/>
              <w:contextualSpacing/>
              <w:jc w:val="both"/>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қызметі</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жұмыс</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орны</w:t>
            </w:r>
            <w:proofErr w:type="spellEnd"/>
            <w:r w:rsidRPr="005022A0">
              <w:rPr>
                <w:rFonts w:ascii="Times New Roman" w:eastAsia="Times New Roman" w:hAnsi="Times New Roman" w:cs="Times New Roman"/>
                <w:sz w:val="20"/>
                <w:szCs w:val="20"/>
                <w:lang w:eastAsia="ru-RU"/>
              </w:rPr>
              <w:t xml:space="preserve">, </w:t>
            </w:r>
            <w:proofErr w:type="spellStart"/>
            <w:r w:rsidRPr="005022A0">
              <w:rPr>
                <w:rFonts w:ascii="Times New Roman" w:eastAsia="Times New Roman" w:hAnsi="Times New Roman" w:cs="Times New Roman"/>
                <w:sz w:val="20"/>
                <w:szCs w:val="20"/>
                <w:lang w:eastAsia="ru-RU"/>
              </w:rPr>
              <w:t>мекеменің</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орналасқан</w:t>
            </w:r>
            <w:proofErr w:type="spellEnd"/>
            <w:r w:rsidRPr="005022A0">
              <w:rPr>
                <w:rFonts w:ascii="Times New Roman" w:eastAsia="Times New Roman" w:hAnsi="Times New Roman" w:cs="Times New Roman"/>
                <w:sz w:val="20"/>
                <w:szCs w:val="20"/>
                <w:lang w:val="kk-KZ" w:eastAsia="ru-RU"/>
              </w:rPr>
              <w:t xml:space="preserve"> </w:t>
            </w:r>
            <w:proofErr w:type="spellStart"/>
            <w:r w:rsidRPr="005022A0">
              <w:rPr>
                <w:rFonts w:ascii="Times New Roman" w:eastAsia="Times New Roman" w:hAnsi="Times New Roman" w:cs="Times New Roman"/>
                <w:sz w:val="20"/>
                <w:szCs w:val="20"/>
                <w:lang w:eastAsia="ru-RU"/>
              </w:rPr>
              <w:t>жері</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0"/>
                <w:szCs w:val="20"/>
                <w:lang w:val="kk-KZ" w:eastAsia="ru-RU"/>
              </w:rPr>
              <w:t xml:space="preserve"> </w:t>
            </w:r>
            <w:r w:rsidRPr="005022A0">
              <w:rPr>
                <w:rFonts w:ascii="Times New Roman" w:eastAsia="Times New Roman" w:hAnsi="Times New Roman" w:cs="Times New Roman"/>
                <w:sz w:val="20"/>
                <w:szCs w:val="20"/>
                <w:lang w:eastAsia="ru-RU"/>
              </w:rPr>
              <w:t>должность, место работы, местонахождение организации</w:t>
            </w: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15" w:type="dxa"/>
        </w:trPr>
        <w:tc>
          <w:tcPr>
            <w:tcW w:w="1119" w:type="pct"/>
            <w:gridSpan w:val="3"/>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қабылданған</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приема</w:t>
            </w:r>
          </w:p>
        </w:tc>
        <w:tc>
          <w:tcPr>
            <w:tcW w:w="1733" w:type="pct"/>
            <w:vAlign w:val="center"/>
            <w:hideMark/>
          </w:tcPr>
          <w:p w:rsidR="005022A0" w:rsidRPr="005022A0" w:rsidRDefault="005022A0" w:rsidP="005022A0">
            <w:pPr>
              <w:spacing w:after="0" w:line="240" w:lineRule="auto"/>
              <w:contextualSpacing/>
              <w:jc w:val="center"/>
              <w:rPr>
                <w:rFonts w:ascii="Times New Roman" w:eastAsia="Times New Roman" w:hAnsi="Times New Roman" w:cs="Times New Roman"/>
                <w:sz w:val="24"/>
                <w:szCs w:val="24"/>
                <w:lang w:eastAsia="ru-RU"/>
              </w:rPr>
            </w:pPr>
            <w:proofErr w:type="spellStart"/>
            <w:r w:rsidRPr="005022A0">
              <w:rPr>
                <w:rFonts w:ascii="Times New Roman" w:eastAsia="Times New Roman" w:hAnsi="Times New Roman" w:cs="Times New Roman"/>
                <w:sz w:val="20"/>
                <w:szCs w:val="20"/>
                <w:lang w:eastAsia="ru-RU"/>
              </w:rPr>
              <w:t>босатылған</w:t>
            </w:r>
            <w:proofErr w:type="spellEnd"/>
            <w:r w:rsidRPr="005022A0">
              <w:rPr>
                <w:rFonts w:ascii="Times New Roman" w:eastAsia="Times New Roman" w:hAnsi="Times New Roman" w:cs="Times New Roman"/>
                <w:sz w:val="20"/>
                <w:szCs w:val="20"/>
                <w:lang w:eastAsia="ru-RU"/>
              </w:rPr>
              <w:t>/</w:t>
            </w:r>
            <w:r w:rsidRPr="005022A0">
              <w:rPr>
                <w:rFonts w:ascii="Times New Roman" w:eastAsia="Times New Roman" w:hAnsi="Times New Roman" w:cs="Times New Roman"/>
                <w:sz w:val="24"/>
                <w:szCs w:val="24"/>
                <w:lang w:eastAsia="ru-RU"/>
              </w:rPr>
              <w:br/>
            </w:r>
            <w:r w:rsidRPr="005022A0">
              <w:rPr>
                <w:rFonts w:ascii="Times New Roman" w:eastAsia="Times New Roman" w:hAnsi="Times New Roman" w:cs="Times New Roman"/>
                <w:sz w:val="20"/>
                <w:szCs w:val="20"/>
                <w:lang w:eastAsia="ru-RU"/>
              </w:rPr>
              <w:t>увольнения</w:t>
            </w: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hideMark/>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C27073"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5022A0" w:rsidRPr="005022A0" w:rsidRDefault="005022A0" w:rsidP="005022A0">
            <w:pPr>
              <w:spacing w:after="0" w:line="240" w:lineRule="auto"/>
              <w:contextualSpacing/>
              <w:rPr>
                <w:rFonts w:ascii="Times New Roman" w:eastAsia="Times New Roman" w:hAnsi="Times New Roman" w:cs="Times New Roman"/>
                <w:sz w:val="24"/>
                <w:szCs w:val="24"/>
                <w:lang w:eastAsia="ru-RU"/>
              </w:rPr>
            </w:pPr>
          </w:p>
        </w:tc>
      </w:tr>
      <w:tr w:rsidR="006363BC"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6363BC" w:rsidRDefault="006363BC" w:rsidP="005022A0">
            <w:pPr>
              <w:spacing w:after="0" w:line="240" w:lineRule="auto"/>
              <w:contextualSpacing/>
              <w:rPr>
                <w:rFonts w:ascii="Times New Roman" w:eastAsia="Times New Roman" w:hAnsi="Times New Roman" w:cs="Times New Roman"/>
                <w:sz w:val="24"/>
                <w:szCs w:val="24"/>
                <w:lang w:eastAsia="ru-RU"/>
              </w:rPr>
            </w:pPr>
          </w:p>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r>
      <w:tr w:rsidR="006363BC"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6363BC" w:rsidRDefault="006363BC" w:rsidP="005022A0">
            <w:pPr>
              <w:spacing w:after="0" w:line="240" w:lineRule="auto"/>
              <w:contextualSpacing/>
              <w:rPr>
                <w:rFonts w:ascii="Times New Roman" w:eastAsia="Times New Roman" w:hAnsi="Times New Roman" w:cs="Times New Roman"/>
                <w:sz w:val="24"/>
                <w:szCs w:val="24"/>
                <w:lang w:eastAsia="ru-RU"/>
              </w:rPr>
            </w:pPr>
          </w:p>
          <w:p w:rsidR="006363BC"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r>
      <w:tr w:rsidR="006363BC"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6363BC" w:rsidRDefault="006363BC" w:rsidP="005022A0">
            <w:pPr>
              <w:spacing w:after="0" w:line="240" w:lineRule="auto"/>
              <w:contextualSpacing/>
              <w:rPr>
                <w:rFonts w:ascii="Times New Roman" w:eastAsia="Times New Roman" w:hAnsi="Times New Roman" w:cs="Times New Roman"/>
                <w:sz w:val="24"/>
                <w:szCs w:val="24"/>
                <w:lang w:eastAsia="ru-RU"/>
              </w:rPr>
            </w:pPr>
          </w:p>
          <w:p w:rsidR="006363BC"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r>
      <w:tr w:rsidR="006363BC" w:rsidRPr="005022A0" w:rsidTr="00BF7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1119" w:type="pct"/>
            <w:gridSpan w:val="3"/>
            <w:vAlign w:val="center"/>
          </w:tcPr>
          <w:p w:rsidR="006363BC" w:rsidRDefault="006363BC" w:rsidP="005022A0">
            <w:pPr>
              <w:spacing w:after="0" w:line="240" w:lineRule="auto"/>
              <w:contextualSpacing/>
              <w:rPr>
                <w:rFonts w:ascii="Times New Roman" w:eastAsia="Times New Roman" w:hAnsi="Times New Roman" w:cs="Times New Roman"/>
                <w:sz w:val="24"/>
                <w:szCs w:val="24"/>
                <w:lang w:eastAsia="ru-RU"/>
              </w:rPr>
            </w:pPr>
          </w:p>
          <w:p w:rsidR="006363BC" w:rsidRDefault="006363BC" w:rsidP="005022A0">
            <w:pPr>
              <w:spacing w:after="0" w:line="240" w:lineRule="auto"/>
              <w:contextualSpacing/>
              <w:rPr>
                <w:rFonts w:ascii="Times New Roman" w:eastAsia="Times New Roman" w:hAnsi="Times New Roman" w:cs="Times New Roman"/>
                <w:sz w:val="24"/>
                <w:szCs w:val="24"/>
                <w:lang w:eastAsia="ru-RU"/>
              </w:rPr>
            </w:pPr>
          </w:p>
          <w:p w:rsidR="006363BC"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1733" w:type="pct"/>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c>
          <w:tcPr>
            <w:tcW w:w="2089" w:type="pct"/>
            <w:gridSpan w:val="2"/>
            <w:vAlign w:val="center"/>
          </w:tcPr>
          <w:p w:rsidR="006363BC" w:rsidRPr="005022A0" w:rsidRDefault="006363BC" w:rsidP="005022A0">
            <w:pPr>
              <w:spacing w:after="0" w:line="240" w:lineRule="auto"/>
              <w:contextualSpacing/>
              <w:rPr>
                <w:rFonts w:ascii="Times New Roman" w:eastAsia="Times New Roman" w:hAnsi="Times New Roman" w:cs="Times New Roman"/>
                <w:sz w:val="24"/>
                <w:szCs w:val="24"/>
                <w:lang w:eastAsia="ru-RU"/>
              </w:rPr>
            </w:pPr>
          </w:p>
        </w:tc>
      </w:tr>
      <w:tr w:rsidR="00BF7E85" w:rsidRPr="005022A0" w:rsidTr="00D50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blCellSpacing w:w="15" w:type="dxa"/>
        </w:trPr>
        <w:tc>
          <w:tcPr>
            <w:tcW w:w="4971" w:type="pct"/>
            <w:gridSpan w:val="6"/>
          </w:tcPr>
          <w:tbl>
            <w:tblPr>
              <w:tblW w:w="100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92"/>
              <w:gridCol w:w="5668"/>
            </w:tblGrid>
            <w:tr w:rsidR="00BF7E85" w:rsidRPr="00A24F83" w:rsidTr="00D50705">
              <w:trPr>
                <w:tblCellSpacing w:w="15" w:type="dxa"/>
              </w:trPr>
              <w:tc>
                <w:tcPr>
                  <w:tcW w:w="2161" w:type="pct"/>
                  <w:vAlign w:val="center"/>
                </w:tcPr>
                <w:p w:rsidR="00BF7E85" w:rsidRPr="00C27073" w:rsidRDefault="00BF7E85" w:rsidP="00D50705">
                  <w:pPr>
                    <w:contextualSpacing/>
                    <w:rPr>
                      <w:rFonts w:ascii="Times New Roman" w:hAnsi="Times New Roman" w:cs="Times New Roman"/>
                    </w:rPr>
                  </w:pPr>
                  <w:r w:rsidRPr="00C27073">
                    <w:rPr>
                      <w:rFonts w:ascii="Times New Roman" w:hAnsi="Times New Roman" w:cs="Times New Roman"/>
                      <w:sz w:val="20"/>
                      <w:szCs w:val="20"/>
                    </w:rPr>
                    <w:t>_______________</w:t>
                  </w:r>
                  <w:r>
                    <w:rPr>
                      <w:rFonts w:ascii="Times New Roman" w:hAnsi="Times New Roman" w:cs="Times New Roman"/>
                      <w:sz w:val="20"/>
                      <w:szCs w:val="20"/>
                    </w:rPr>
                    <w:t>______</w:t>
                  </w:r>
                  <w:r w:rsidRPr="00C27073">
                    <w:rPr>
                      <w:rFonts w:ascii="Times New Roman" w:hAnsi="Times New Roman" w:cs="Times New Roman"/>
                      <w:sz w:val="20"/>
                      <w:szCs w:val="20"/>
                    </w:rPr>
                    <w:t>_____</w:t>
                  </w:r>
                  <w:r w:rsidRPr="00C27073">
                    <w:rPr>
                      <w:rFonts w:ascii="Times New Roman" w:hAnsi="Times New Roman" w:cs="Times New Roman"/>
                    </w:rPr>
                    <w:br/>
                  </w:r>
                  <w:proofErr w:type="spellStart"/>
                  <w:r w:rsidRPr="00C27073">
                    <w:rPr>
                      <w:rFonts w:ascii="Times New Roman" w:hAnsi="Times New Roman" w:cs="Times New Roman"/>
                      <w:sz w:val="20"/>
                      <w:szCs w:val="20"/>
                    </w:rPr>
                    <w:t>Кандидаттың</w:t>
                  </w:r>
                  <w:proofErr w:type="spellEnd"/>
                  <w:r w:rsidRPr="00C27073">
                    <w:rPr>
                      <w:rFonts w:ascii="Times New Roman" w:hAnsi="Times New Roman" w:cs="Times New Roman"/>
                      <w:sz w:val="20"/>
                      <w:szCs w:val="20"/>
                      <w:lang w:val="kk-KZ"/>
                    </w:rPr>
                    <w:t xml:space="preserve"> </w:t>
                  </w:r>
                  <w:proofErr w:type="spellStart"/>
                  <w:r w:rsidRPr="00C27073">
                    <w:rPr>
                      <w:rFonts w:ascii="Times New Roman" w:hAnsi="Times New Roman" w:cs="Times New Roman"/>
                      <w:sz w:val="20"/>
                      <w:szCs w:val="20"/>
                    </w:rPr>
                    <w:t>қолы</w:t>
                  </w:r>
                  <w:proofErr w:type="spellEnd"/>
                  <w:r w:rsidRPr="00C27073">
                    <w:rPr>
                      <w:rFonts w:ascii="Times New Roman" w:hAnsi="Times New Roman" w:cs="Times New Roman"/>
                      <w:sz w:val="20"/>
                      <w:szCs w:val="20"/>
                    </w:rPr>
                    <w:t>/</w:t>
                  </w:r>
                  <w:r w:rsidRPr="00C27073">
                    <w:rPr>
                      <w:rFonts w:ascii="Times New Roman" w:hAnsi="Times New Roman" w:cs="Times New Roman"/>
                    </w:rPr>
                    <w:br/>
                  </w:r>
                  <w:r w:rsidRPr="00C27073">
                    <w:rPr>
                      <w:rFonts w:ascii="Times New Roman" w:hAnsi="Times New Roman" w:cs="Times New Roman"/>
                      <w:sz w:val="20"/>
                      <w:szCs w:val="20"/>
                    </w:rPr>
                    <w:t>Подпись кандидата</w:t>
                  </w:r>
                </w:p>
              </w:tc>
              <w:tc>
                <w:tcPr>
                  <w:tcW w:w="2795" w:type="pct"/>
                  <w:vAlign w:val="center"/>
                </w:tcPr>
                <w:p w:rsidR="00BF7E85" w:rsidRDefault="00BF7E85" w:rsidP="00D50705">
                  <w:pPr>
                    <w:contextualSpacing/>
                    <w:rPr>
                      <w:rFonts w:ascii="Times New Roman" w:hAnsi="Times New Roman" w:cs="Times New Roman"/>
                      <w:sz w:val="20"/>
                      <w:szCs w:val="20"/>
                    </w:rPr>
                  </w:pPr>
                  <w:r>
                    <w:rPr>
                      <w:rFonts w:ascii="Times New Roman" w:hAnsi="Times New Roman" w:cs="Times New Roman"/>
                      <w:sz w:val="20"/>
                      <w:szCs w:val="20"/>
                    </w:rPr>
                    <w:t xml:space="preserve">                                                                  _________</w:t>
                  </w:r>
                  <w:r w:rsidRPr="00C27073">
                    <w:rPr>
                      <w:rFonts w:ascii="Times New Roman" w:hAnsi="Times New Roman" w:cs="Times New Roman"/>
                      <w:sz w:val="20"/>
                      <w:szCs w:val="20"/>
                    </w:rPr>
                    <w:t>_____________</w:t>
                  </w:r>
                </w:p>
                <w:p w:rsidR="00BF7E85" w:rsidRPr="00C27073" w:rsidRDefault="00BF7E85" w:rsidP="00D50705">
                  <w:pPr>
                    <w:contextualSpacing/>
                    <w:jc w:val="center"/>
                    <w:rPr>
                      <w:rFonts w:ascii="Times New Roman" w:hAnsi="Times New Roman" w:cs="Times New Roman"/>
                    </w:rPr>
                  </w:pPr>
                  <w:r>
                    <w:rPr>
                      <w:rFonts w:ascii="Times New Roman" w:hAnsi="Times New Roman" w:cs="Times New Roman"/>
                      <w:sz w:val="20"/>
                      <w:szCs w:val="20"/>
                    </w:rPr>
                    <w:t xml:space="preserve">                                                                   </w:t>
                  </w:r>
                  <w:proofErr w:type="spellStart"/>
                  <w:r w:rsidRPr="00C27073">
                    <w:rPr>
                      <w:rFonts w:ascii="Times New Roman" w:hAnsi="Times New Roman" w:cs="Times New Roman"/>
                      <w:sz w:val="20"/>
                      <w:szCs w:val="20"/>
                    </w:rPr>
                    <w:t>күні</w:t>
                  </w:r>
                  <w:proofErr w:type="spellEnd"/>
                  <w:r w:rsidRPr="00C27073">
                    <w:rPr>
                      <w:rFonts w:ascii="Times New Roman" w:hAnsi="Times New Roman" w:cs="Times New Roman"/>
                      <w:sz w:val="20"/>
                      <w:szCs w:val="20"/>
                    </w:rPr>
                    <w:t>/дата</w:t>
                  </w:r>
                </w:p>
              </w:tc>
            </w:tr>
          </w:tbl>
          <w:p w:rsidR="00BF7E85" w:rsidRDefault="00BF7E85" w:rsidP="00D50705"/>
        </w:tc>
      </w:tr>
    </w:tbl>
    <w:p w:rsidR="00A04392" w:rsidRDefault="00A04392" w:rsidP="00616577">
      <w:pPr>
        <w:spacing w:after="0" w:line="240" w:lineRule="auto"/>
        <w:jc w:val="both"/>
        <w:rPr>
          <w:rFonts w:ascii="Times New Roman" w:eastAsia="Times New Roman" w:hAnsi="Times New Roman" w:cs="Times New Roman"/>
          <w:color w:val="000000"/>
          <w:sz w:val="24"/>
          <w:szCs w:val="24"/>
          <w:lang w:eastAsia="ru-RU"/>
        </w:rPr>
      </w:pPr>
    </w:p>
    <w:sectPr w:rsidR="00A04392" w:rsidSect="00D460A7">
      <w:headerReference w:type="first" r:id="rId8"/>
      <w:pgSz w:w="11906" w:h="16838" w:code="9"/>
      <w:pgMar w:top="993"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B42" w:rsidRDefault="00796B42">
      <w:pPr>
        <w:spacing w:after="0" w:line="240" w:lineRule="auto"/>
      </w:pPr>
      <w:r>
        <w:separator/>
      </w:r>
    </w:p>
  </w:endnote>
  <w:endnote w:type="continuationSeparator" w:id="0">
    <w:p w:rsidR="00796B42" w:rsidRDefault="0079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B42" w:rsidRDefault="00796B42">
      <w:pPr>
        <w:spacing w:after="0" w:line="240" w:lineRule="auto"/>
      </w:pPr>
      <w:r>
        <w:separator/>
      </w:r>
    </w:p>
  </w:footnote>
  <w:footnote w:type="continuationSeparator" w:id="0">
    <w:p w:rsidR="00796B42" w:rsidRDefault="00796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ED" w:rsidRDefault="00796B42">
    <w:pPr>
      <w:pStyle w:val="a3"/>
      <w:tabs>
        <w:tab w:val="clear" w:pos="9355"/>
        <w:tab w:val="left" w:pos="6840"/>
        <w:tab w:val="right" w:pos="10260"/>
      </w:tabs>
      <w:rPr>
        <w:color w:val="6600FF"/>
        <w:sz w:val="16"/>
        <w:szCs w:val="16"/>
      </w:rPr>
    </w:pPr>
  </w:p>
  <w:p w:rsidR="005307ED" w:rsidRDefault="00796B42">
    <w:pPr>
      <w:pStyle w:val="a3"/>
      <w:tabs>
        <w:tab w:val="clear" w:pos="9355"/>
        <w:tab w:val="left" w:pos="6840"/>
        <w:tab w:val="right" w:pos="10260"/>
      </w:tabs>
      <w:rPr>
        <w:color w:val="6600FF"/>
        <w:sz w:val="16"/>
        <w:szCs w:val="16"/>
      </w:rPr>
    </w:pPr>
  </w:p>
  <w:p w:rsidR="001714B6" w:rsidRPr="00113B4A" w:rsidRDefault="00796B42">
    <w:pPr>
      <w:pStyle w:val="a3"/>
      <w:rPr>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44"/>
    <w:rsid w:val="00003DD2"/>
    <w:rsid w:val="0000602D"/>
    <w:rsid w:val="0002253B"/>
    <w:rsid w:val="00023D50"/>
    <w:rsid w:val="000344E8"/>
    <w:rsid w:val="00041B19"/>
    <w:rsid w:val="000421B6"/>
    <w:rsid w:val="00055ECA"/>
    <w:rsid w:val="00060FAD"/>
    <w:rsid w:val="000648AE"/>
    <w:rsid w:val="00067FDA"/>
    <w:rsid w:val="000721CC"/>
    <w:rsid w:val="0007476E"/>
    <w:rsid w:val="00083A35"/>
    <w:rsid w:val="000A35A4"/>
    <w:rsid w:val="000B79A7"/>
    <w:rsid w:val="000C21BC"/>
    <w:rsid w:val="000C3488"/>
    <w:rsid w:val="000D7A85"/>
    <w:rsid w:val="000E15DB"/>
    <w:rsid w:val="001038A2"/>
    <w:rsid w:val="0011584E"/>
    <w:rsid w:val="00116605"/>
    <w:rsid w:val="00122DCC"/>
    <w:rsid w:val="0012689A"/>
    <w:rsid w:val="00130387"/>
    <w:rsid w:val="00134F55"/>
    <w:rsid w:val="0015733F"/>
    <w:rsid w:val="00177B0E"/>
    <w:rsid w:val="0019323C"/>
    <w:rsid w:val="001A31CB"/>
    <w:rsid w:val="001A526F"/>
    <w:rsid w:val="001A5827"/>
    <w:rsid w:val="001B0A43"/>
    <w:rsid w:val="001B0CD2"/>
    <w:rsid w:val="001B45D0"/>
    <w:rsid w:val="001C12E8"/>
    <w:rsid w:val="001C4136"/>
    <w:rsid w:val="001E0644"/>
    <w:rsid w:val="001F1127"/>
    <w:rsid w:val="00211F3F"/>
    <w:rsid w:val="002131BA"/>
    <w:rsid w:val="002244B6"/>
    <w:rsid w:val="002322D2"/>
    <w:rsid w:val="00233124"/>
    <w:rsid w:val="00233F07"/>
    <w:rsid w:val="00236CB8"/>
    <w:rsid w:val="00266E27"/>
    <w:rsid w:val="00282C24"/>
    <w:rsid w:val="00285CDA"/>
    <w:rsid w:val="002944FF"/>
    <w:rsid w:val="00296688"/>
    <w:rsid w:val="002967FF"/>
    <w:rsid w:val="002A1553"/>
    <w:rsid w:val="002B4FDE"/>
    <w:rsid w:val="002B53D1"/>
    <w:rsid w:val="002D1BFF"/>
    <w:rsid w:val="002E6182"/>
    <w:rsid w:val="002E729A"/>
    <w:rsid w:val="002F4FDD"/>
    <w:rsid w:val="002F6CCB"/>
    <w:rsid w:val="002F6DEF"/>
    <w:rsid w:val="00301551"/>
    <w:rsid w:val="0030713A"/>
    <w:rsid w:val="00307E29"/>
    <w:rsid w:val="00310C9B"/>
    <w:rsid w:val="0031329B"/>
    <w:rsid w:val="003433CC"/>
    <w:rsid w:val="00346334"/>
    <w:rsid w:val="00346F74"/>
    <w:rsid w:val="003509FA"/>
    <w:rsid w:val="00356505"/>
    <w:rsid w:val="00363334"/>
    <w:rsid w:val="0037101F"/>
    <w:rsid w:val="003732C5"/>
    <w:rsid w:val="0038087B"/>
    <w:rsid w:val="003829C8"/>
    <w:rsid w:val="003841FA"/>
    <w:rsid w:val="00391399"/>
    <w:rsid w:val="00393393"/>
    <w:rsid w:val="00395287"/>
    <w:rsid w:val="003A3A50"/>
    <w:rsid w:val="003E73D4"/>
    <w:rsid w:val="004048F5"/>
    <w:rsid w:val="004065F0"/>
    <w:rsid w:val="00424E0B"/>
    <w:rsid w:val="004300F7"/>
    <w:rsid w:val="00431A40"/>
    <w:rsid w:val="0043590E"/>
    <w:rsid w:val="00460D6E"/>
    <w:rsid w:val="00472283"/>
    <w:rsid w:val="004738C0"/>
    <w:rsid w:val="004770C7"/>
    <w:rsid w:val="00496347"/>
    <w:rsid w:val="004A3BD4"/>
    <w:rsid w:val="004B31CD"/>
    <w:rsid w:val="004B6CBD"/>
    <w:rsid w:val="004D34AF"/>
    <w:rsid w:val="004F0838"/>
    <w:rsid w:val="004F19BC"/>
    <w:rsid w:val="005022A0"/>
    <w:rsid w:val="0050428B"/>
    <w:rsid w:val="00510B4F"/>
    <w:rsid w:val="00517D2C"/>
    <w:rsid w:val="00542422"/>
    <w:rsid w:val="00556B7B"/>
    <w:rsid w:val="00562A6D"/>
    <w:rsid w:val="0056379B"/>
    <w:rsid w:val="00576A3F"/>
    <w:rsid w:val="00581126"/>
    <w:rsid w:val="00584154"/>
    <w:rsid w:val="00590F40"/>
    <w:rsid w:val="005E5C64"/>
    <w:rsid w:val="0060575E"/>
    <w:rsid w:val="00616577"/>
    <w:rsid w:val="00621073"/>
    <w:rsid w:val="00621F53"/>
    <w:rsid w:val="00624787"/>
    <w:rsid w:val="006275A9"/>
    <w:rsid w:val="006314D8"/>
    <w:rsid w:val="006325EA"/>
    <w:rsid w:val="006363BC"/>
    <w:rsid w:val="00645935"/>
    <w:rsid w:val="00654587"/>
    <w:rsid w:val="00656AEE"/>
    <w:rsid w:val="00663A4A"/>
    <w:rsid w:val="006802C7"/>
    <w:rsid w:val="006A1A6C"/>
    <w:rsid w:val="006A75E2"/>
    <w:rsid w:val="006B382F"/>
    <w:rsid w:val="006B6694"/>
    <w:rsid w:val="006F7621"/>
    <w:rsid w:val="00702EF8"/>
    <w:rsid w:val="0070328D"/>
    <w:rsid w:val="0071155D"/>
    <w:rsid w:val="00712157"/>
    <w:rsid w:val="0072129F"/>
    <w:rsid w:val="007265C5"/>
    <w:rsid w:val="00742484"/>
    <w:rsid w:val="00763686"/>
    <w:rsid w:val="00766D86"/>
    <w:rsid w:val="00770CEB"/>
    <w:rsid w:val="00772CD1"/>
    <w:rsid w:val="00796B42"/>
    <w:rsid w:val="007A24DD"/>
    <w:rsid w:val="007B1DFB"/>
    <w:rsid w:val="007B2D88"/>
    <w:rsid w:val="007B5E7B"/>
    <w:rsid w:val="007C22A7"/>
    <w:rsid w:val="007D40CF"/>
    <w:rsid w:val="007D4680"/>
    <w:rsid w:val="007D5AC8"/>
    <w:rsid w:val="007D61A5"/>
    <w:rsid w:val="007E2E00"/>
    <w:rsid w:val="007F4C78"/>
    <w:rsid w:val="008122DA"/>
    <w:rsid w:val="00814EA6"/>
    <w:rsid w:val="0082326F"/>
    <w:rsid w:val="00825901"/>
    <w:rsid w:val="00831FD2"/>
    <w:rsid w:val="00835ACC"/>
    <w:rsid w:val="00844E26"/>
    <w:rsid w:val="00860DB6"/>
    <w:rsid w:val="00874C0C"/>
    <w:rsid w:val="008766A0"/>
    <w:rsid w:val="008B7412"/>
    <w:rsid w:val="008D1B38"/>
    <w:rsid w:val="008D33EF"/>
    <w:rsid w:val="008D369B"/>
    <w:rsid w:val="008E1FF8"/>
    <w:rsid w:val="008F5D5F"/>
    <w:rsid w:val="00913536"/>
    <w:rsid w:val="00920BE2"/>
    <w:rsid w:val="00921B53"/>
    <w:rsid w:val="0093435A"/>
    <w:rsid w:val="00945C09"/>
    <w:rsid w:val="00987740"/>
    <w:rsid w:val="009A0333"/>
    <w:rsid w:val="009A1521"/>
    <w:rsid w:val="009A71F6"/>
    <w:rsid w:val="009B4282"/>
    <w:rsid w:val="009C3DD4"/>
    <w:rsid w:val="009E3110"/>
    <w:rsid w:val="009E466F"/>
    <w:rsid w:val="009F7BA2"/>
    <w:rsid w:val="00A04392"/>
    <w:rsid w:val="00A11954"/>
    <w:rsid w:val="00A22555"/>
    <w:rsid w:val="00A80C58"/>
    <w:rsid w:val="00A933AF"/>
    <w:rsid w:val="00A938F5"/>
    <w:rsid w:val="00AA3D9B"/>
    <w:rsid w:val="00AC4EE1"/>
    <w:rsid w:val="00AD08F2"/>
    <w:rsid w:val="00AD0D31"/>
    <w:rsid w:val="00AD58C2"/>
    <w:rsid w:val="00AD5BC3"/>
    <w:rsid w:val="00AE3BC4"/>
    <w:rsid w:val="00AE5620"/>
    <w:rsid w:val="00AE7653"/>
    <w:rsid w:val="00AF7765"/>
    <w:rsid w:val="00B10467"/>
    <w:rsid w:val="00B26A5A"/>
    <w:rsid w:val="00B437D9"/>
    <w:rsid w:val="00B455D5"/>
    <w:rsid w:val="00B45B4F"/>
    <w:rsid w:val="00B608C5"/>
    <w:rsid w:val="00B74CB6"/>
    <w:rsid w:val="00B901D2"/>
    <w:rsid w:val="00BA052F"/>
    <w:rsid w:val="00BE5144"/>
    <w:rsid w:val="00BE7488"/>
    <w:rsid w:val="00BF1814"/>
    <w:rsid w:val="00BF7E85"/>
    <w:rsid w:val="00C10B81"/>
    <w:rsid w:val="00C23487"/>
    <w:rsid w:val="00C27073"/>
    <w:rsid w:val="00C33F54"/>
    <w:rsid w:val="00C45772"/>
    <w:rsid w:val="00C53431"/>
    <w:rsid w:val="00C55232"/>
    <w:rsid w:val="00C707BB"/>
    <w:rsid w:val="00C71F09"/>
    <w:rsid w:val="00C72CB3"/>
    <w:rsid w:val="00CD0BB4"/>
    <w:rsid w:val="00CD0D91"/>
    <w:rsid w:val="00CD3008"/>
    <w:rsid w:val="00CE3132"/>
    <w:rsid w:val="00CF0CB6"/>
    <w:rsid w:val="00CF5F27"/>
    <w:rsid w:val="00D074CE"/>
    <w:rsid w:val="00D21D79"/>
    <w:rsid w:val="00D307AD"/>
    <w:rsid w:val="00D30D8B"/>
    <w:rsid w:val="00D324B9"/>
    <w:rsid w:val="00D44D3C"/>
    <w:rsid w:val="00D460A7"/>
    <w:rsid w:val="00D64623"/>
    <w:rsid w:val="00D80B02"/>
    <w:rsid w:val="00D9638D"/>
    <w:rsid w:val="00DA511E"/>
    <w:rsid w:val="00DD17F6"/>
    <w:rsid w:val="00DE0811"/>
    <w:rsid w:val="00DE75BA"/>
    <w:rsid w:val="00DE79C1"/>
    <w:rsid w:val="00DF7A47"/>
    <w:rsid w:val="00E04BE1"/>
    <w:rsid w:val="00E0594D"/>
    <w:rsid w:val="00E102A7"/>
    <w:rsid w:val="00E17171"/>
    <w:rsid w:val="00E25D85"/>
    <w:rsid w:val="00E34FD6"/>
    <w:rsid w:val="00E37968"/>
    <w:rsid w:val="00E43B00"/>
    <w:rsid w:val="00E551FA"/>
    <w:rsid w:val="00E6719F"/>
    <w:rsid w:val="00E73487"/>
    <w:rsid w:val="00E738EF"/>
    <w:rsid w:val="00E752AC"/>
    <w:rsid w:val="00E80522"/>
    <w:rsid w:val="00E92680"/>
    <w:rsid w:val="00EB569A"/>
    <w:rsid w:val="00EB7150"/>
    <w:rsid w:val="00EC19BF"/>
    <w:rsid w:val="00EC2635"/>
    <w:rsid w:val="00EC58D2"/>
    <w:rsid w:val="00EC72EA"/>
    <w:rsid w:val="00ED61FC"/>
    <w:rsid w:val="00EE6E8C"/>
    <w:rsid w:val="00EF5DB7"/>
    <w:rsid w:val="00F00630"/>
    <w:rsid w:val="00F109AF"/>
    <w:rsid w:val="00F218CE"/>
    <w:rsid w:val="00F248E8"/>
    <w:rsid w:val="00F2597A"/>
    <w:rsid w:val="00F31B92"/>
    <w:rsid w:val="00F34097"/>
    <w:rsid w:val="00F34C9F"/>
    <w:rsid w:val="00F353FD"/>
    <w:rsid w:val="00F46FC6"/>
    <w:rsid w:val="00F4773F"/>
    <w:rsid w:val="00F543E2"/>
    <w:rsid w:val="00F57028"/>
    <w:rsid w:val="00F823F0"/>
    <w:rsid w:val="00F963F4"/>
    <w:rsid w:val="00FA1A06"/>
    <w:rsid w:val="00FA7F73"/>
    <w:rsid w:val="00FB620F"/>
    <w:rsid w:val="00FB767E"/>
    <w:rsid w:val="00FD0D71"/>
    <w:rsid w:val="00FD15AF"/>
    <w:rsid w:val="00FE2621"/>
    <w:rsid w:val="00FE2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615F"/>
  <w15:chartTrackingRefBased/>
  <w15:docId w15:val="{BF38FA77-0559-4CA7-8F51-8B4B470D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C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359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3590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B2D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2D88"/>
    <w:rPr>
      <w:rFonts w:ascii="Segoe UI" w:hAnsi="Segoe UI" w:cs="Segoe UI"/>
      <w:sz w:val="18"/>
      <w:szCs w:val="18"/>
    </w:rPr>
  </w:style>
  <w:style w:type="paragraph" w:styleId="a7">
    <w:name w:val="No Spacing"/>
    <w:uiPriority w:val="1"/>
    <w:qFormat/>
    <w:rsid w:val="000421B6"/>
    <w:pPr>
      <w:spacing w:after="0" w:line="240" w:lineRule="auto"/>
    </w:pPr>
  </w:style>
  <w:style w:type="character" w:customStyle="1" w:styleId="s0">
    <w:name w:val="s0"/>
    <w:rsid w:val="00116605"/>
    <w:rPr>
      <w:rFonts w:ascii="Times New Roman" w:hAnsi="Times New Roman" w:cs="Times New Roman"/>
      <w:b/>
      <w:bCs/>
      <w:i/>
      <w:iCs/>
      <w:dstrike/>
      <w:color w:val="000000"/>
      <w:sz w:val="22"/>
      <w:szCs w:val="22"/>
      <w:u w:val="none"/>
    </w:rPr>
  </w:style>
  <w:style w:type="character" w:customStyle="1" w:styleId="WW-Absatz-Standardschriftart">
    <w:name w:val="WW-Absatz-Standardschriftart"/>
    <w:rsid w:val="00233124"/>
  </w:style>
  <w:style w:type="character" w:styleId="a8">
    <w:name w:val="Hyperlink"/>
    <w:basedOn w:val="a0"/>
    <w:uiPriority w:val="99"/>
    <w:unhideWhenUsed/>
    <w:rsid w:val="003732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62961">
      <w:bodyDiv w:val="1"/>
      <w:marLeft w:val="0"/>
      <w:marRight w:val="0"/>
      <w:marTop w:val="0"/>
      <w:marBottom w:val="0"/>
      <w:divBdr>
        <w:top w:val="none" w:sz="0" w:space="0" w:color="auto"/>
        <w:left w:val="none" w:sz="0" w:space="0" w:color="auto"/>
        <w:bottom w:val="none" w:sz="0" w:space="0" w:color="auto"/>
        <w:right w:val="none" w:sz="0" w:space="0" w:color="auto"/>
      </w:divBdr>
    </w:div>
    <w:div w:id="1199507311">
      <w:bodyDiv w:val="1"/>
      <w:marLeft w:val="0"/>
      <w:marRight w:val="0"/>
      <w:marTop w:val="0"/>
      <w:marBottom w:val="0"/>
      <w:divBdr>
        <w:top w:val="none" w:sz="0" w:space="0" w:color="auto"/>
        <w:left w:val="none" w:sz="0" w:space="0" w:color="auto"/>
        <w:bottom w:val="none" w:sz="0" w:space="0" w:color="auto"/>
        <w:right w:val="none" w:sz="0" w:space="0" w:color="auto"/>
      </w:divBdr>
    </w:div>
    <w:div w:id="19296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hasanova@kgd.gov.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EE222-D9A2-4B34-B31F-D5449A75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8</Pages>
  <Words>3128</Words>
  <Characters>17830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Хасанова Салтанат Каспаевна</dc:creator>
  <cp:keywords/>
  <dc:description/>
  <cp:lastModifiedBy>Хасанова Салтанат Каспаевна</cp:lastModifiedBy>
  <cp:revision>693</cp:revision>
  <cp:lastPrinted>2024-06-24T10:44:00Z</cp:lastPrinted>
  <dcterms:created xsi:type="dcterms:W3CDTF">2022-01-18T12:57:00Z</dcterms:created>
  <dcterms:modified xsi:type="dcterms:W3CDTF">2024-09-05T04:55:00Z</dcterms:modified>
</cp:coreProperties>
</file>