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4AE" w:rsidRDefault="008624AE" w:rsidP="000D15BD">
      <w:pPr>
        <w:ind w:firstLine="708"/>
        <w:jc w:val="center"/>
        <w:rPr>
          <w:b/>
          <w:lang w:val="kk-KZ"/>
        </w:rPr>
      </w:pPr>
    </w:p>
    <w:p w:rsidR="000D15BD" w:rsidRPr="00370117" w:rsidRDefault="000D15BD" w:rsidP="000D15BD">
      <w:pPr>
        <w:ind w:firstLine="708"/>
        <w:jc w:val="center"/>
        <w:rPr>
          <w:b/>
          <w:lang w:val="kk-KZ"/>
        </w:rPr>
      </w:pPr>
      <w:r w:rsidRPr="00370117">
        <w:rPr>
          <w:b/>
          <w:lang w:val="kk-KZ"/>
        </w:rPr>
        <w:t xml:space="preserve">Объявление внутренного конкурса среди государственных служащих данного государственного органа </w:t>
      </w:r>
    </w:p>
    <w:p w:rsidR="000D15BD" w:rsidRPr="00370117" w:rsidRDefault="000D15BD" w:rsidP="000D15BD">
      <w:pPr>
        <w:ind w:firstLine="708"/>
        <w:jc w:val="center"/>
        <w:rPr>
          <w:b/>
          <w:sz w:val="22"/>
          <w:szCs w:val="22"/>
          <w:lang w:val="kk-KZ"/>
        </w:rPr>
      </w:pPr>
      <w:r w:rsidRPr="00370117">
        <w:rPr>
          <w:b/>
          <w:lang w:val="kk-KZ"/>
        </w:rPr>
        <w:t>для занятия вака</w:t>
      </w:r>
      <w:r>
        <w:rPr>
          <w:b/>
          <w:lang w:val="kk-KZ"/>
        </w:rPr>
        <w:t>н</w:t>
      </w:r>
      <w:r w:rsidRPr="00370117">
        <w:rPr>
          <w:b/>
          <w:lang w:val="kk-KZ"/>
        </w:rPr>
        <w:t>тной административной государственной должности</w:t>
      </w:r>
    </w:p>
    <w:p w:rsidR="000D15BD" w:rsidRPr="00370117" w:rsidRDefault="000D15BD" w:rsidP="000D15BD">
      <w:pPr>
        <w:ind w:firstLine="708"/>
        <w:jc w:val="both"/>
        <w:rPr>
          <w:b/>
          <w:sz w:val="22"/>
          <w:szCs w:val="22"/>
          <w:lang w:val="kk-KZ"/>
        </w:rPr>
      </w:pPr>
    </w:p>
    <w:p w:rsidR="000D15BD" w:rsidRDefault="000D15BD" w:rsidP="000D15BD">
      <w:pPr>
        <w:ind w:firstLine="708"/>
        <w:jc w:val="both"/>
        <w:rPr>
          <w:b/>
          <w:lang w:val="kk-KZ"/>
        </w:rPr>
      </w:pPr>
      <w:r w:rsidRPr="00370117">
        <w:rPr>
          <w:b/>
          <w:lang w:val="kk-KZ"/>
        </w:rPr>
        <w:t xml:space="preserve">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 индекс </w:t>
      </w:r>
      <w:r w:rsidRPr="00370117">
        <w:rPr>
          <w:rFonts w:ascii="KZ Times New Roman" w:hAnsi="KZ Times New Roman"/>
          <w:b/>
          <w:lang w:val="kk-KZ"/>
        </w:rPr>
        <w:t>060005</w:t>
      </w:r>
      <w:r>
        <w:rPr>
          <w:rFonts w:ascii="KZ Times New Roman" w:hAnsi="KZ Times New Roman"/>
          <w:b/>
          <w:lang w:val="kk-KZ"/>
        </w:rPr>
        <w:t>,</w:t>
      </w:r>
      <w:r w:rsidRPr="00370117">
        <w:rPr>
          <w:rFonts w:ascii="KZ Times New Roman" w:hAnsi="KZ Times New Roman"/>
          <w:b/>
          <w:lang w:val="kk-KZ"/>
        </w:rPr>
        <w:t xml:space="preserve"> </w:t>
      </w:r>
      <w:r w:rsidRPr="00370117">
        <w:rPr>
          <w:b/>
          <w:lang w:val="kk-KZ"/>
        </w:rPr>
        <w:t>город Атырау</w:t>
      </w:r>
      <w:r>
        <w:rPr>
          <w:rFonts w:ascii="KZ Times New Roman" w:hAnsi="KZ Times New Roman"/>
          <w:b/>
          <w:lang w:val="kk-KZ"/>
        </w:rPr>
        <w:t xml:space="preserve">, </w:t>
      </w:r>
      <w:r w:rsidR="00342AEC">
        <w:rPr>
          <w:rFonts w:ascii="KZ Times New Roman" w:hAnsi="KZ Times New Roman"/>
          <w:b/>
          <w:lang w:val="kk-KZ"/>
        </w:rPr>
        <w:t>Ж</w:t>
      </w:r>
      <w:r w:rsidRPr="00370117">
        <w:rPr>
          <w:rFonts w:ascii="KZ Times New Roman" w:hAnsi="KZ Times New Roman"/>
          <w:b/>
          <w:lang w:val="kk-KZ"/>
        </w:rPr>
        <w:t xml:space="preserve">, </w:t>
      </w:r>
      <w:r>
        <w:rPr>
          <w:rFonts w:ascii="KZ Times New Roman" w:hAnsi="KZ Times New Roman"/>
          <w:b/>
          <w:lang w:val="kk-KZ"/>
        </w:rPr>
        <w:t>телефон для справок (7122) 30-90-92</w:t>
      </w:r>
      <w:r w:rsidRPr="00370117">
        <w:rPr>
          <w:rFonts w:ascii="KZ Times New Roman" w:hAnsi="KZ Times New Roman"/>
          <w:b/>
          <w:lang w:val="kk-KZ"/>
        </w:rPr>
        <w:t xml:space="preserve">, </w:t>
      </w:r>
      <w:r w:rsidRPr="00370117">
        <w:rPr>
          <w:b/>
          <w:lang w:val="kk-KZ"/>
        </w:rPr>
        <w:t>электронный адрес:</w:t>
      </w:r>
      <w:r>
        <w:rPr>
          <w:b/>
          <w:lang w:val="kk-KZ"/>
        </w:rPr>
        <w:t xml:space="preserve"> </w:t>
      </w:r>
      <w:hyperlink r:id="rId4" w:history="1">
        <w:r w:rsidRPr="00E85BCC">
          <w:rPr>
            <w:b/>
            <w:color w:val="0000FF"/>
            <w:sz w:val="22"/>
            <w:szCs w:val="22"/>
            <w:u w:val="single"/>
            <w:lang w:val="kk-KZ"/>
          </w:rPr>
          <w:t>e.kagazalieva@kgd.gov.kz</w:t>
        </w:r>
      </w:hyperlink>
      <w:r>
        <w:rPr>
          <w:rFonts w:ascii="Calibri" w:hAnsi="Calibri"/>
          <w:sz w:val="22"/>
          <w:szCs w:val="22"/>
          <w:lang w:val="kk-KZ"/>
        </w:rPr>
        <w:t xml:space="preserve"> </w:t>
      </w:r>
      <w:r w:rsidRPr="00370117">
        <w:rPr>
          <w:b/>
          <w:lang w:val="kk-KZ"/>
        </w:rPr>
        <w:t>объявляет внутренний конкурс среди государственных служащих данного государственного органа на занятие административных государственных должностей корпуса «Б»</w:t>
      </w:r>
    </w:p>
    <w:p w:rsidR="000D15BD" w:rsidRDefault="000D15BD" w:rsidP="000D15BD">
      <w:pPr>
        <w:ind w:firstLine="708"/>
        <w:jc w:val="both"/>
        <w:rPr>
          <w:rFonts w:ascii="Calibri" w:hAnsi="Calibri"/>
          <w:sz w:val="22"/>
          <w:szCs w:val="22"/>
          <w:lang w:val="kk-KZ"/>
        </w:rPr>
      </w:pPr>
    </w:p>
    <w:p w:rsidR="0096390C" w:rsidRPr="00E1241C" w:rsidRDefault="004E499A" w:rsidP="0096390C">
      <w:pPr>
        <w:ind w:firstLine="703"/>
        <w:jc w:val="both"/>
        <w:rPr>
          <w:b/>
          <w:lang w:val="kk-KZ"/>
        </w:rPr>
      </w:pPr>
      <w:r>
        <w:rPr>
          <w:b/>
          <w:lang w:val="kk-KZ"/>
        </w:rPr>
        <w:t xml:space="preserve">1. Главный специалист отдела администрирования юридических лиц, </w:t>
      </w:r>
      <w:r w:rsidR="00DB79CE">
        <w:rPr>
          <w:b/>
          <w:lang w:val="kk-KZ"/>
        </w:rPr>
        <w:t>категория</w:t>
      </w:r>
      <w:r w:rsidR="00DB79CE" w:rsidRPr="00E1241C">
        <w:rPr>
          <w:rFonts w:eastAsia="Calibri"/>
          <w:b/>
          <w:lang w:val="kk-KZ" w:eastAsia="ar-SA"/>
        </w:rPr>
        <w:t xml:space="preserve"> </w:t>
      </w:r>
      <w:r w:rsidR="00DB79CE">
        <w:rPr>
          <w:rFonts w:eastAsia="Calibri"/>
          <w:b/>
          <w:lang w:val="kk-KZ" w:eastAsia="ar-SA"/>
        </w:rPr>
        <w:t>С-R-4,</w:t>
      </w:r>
      <w:r w:rsidR="0096390C">
        <w:rPr>
          <w:rFonts w:eastAsia="Calibri"/>
          <w:b/>
          <w:lang w:val="kk-KZ" w:eastAsia="ar-SA"/>
        </w:rPr>
        <w:t xml:space="preserve"> </w:t>
      </w:r>
      <w:r w:rsidR="00BA5ABD">
        <w:rPr>
          <w:rFonts w:eastAsia="Calibri"/>
          <w:b/>
          <w:lang w:val="kk-KZ" w:eastAsia="ar-SA"/>
        </w:rPr>
        <w:t>1</w:t>
      </w:r>
      <w:r w:rsidR="0096390C" w:rsidRPr="00E1241C">
        <w:rPr>
          <w:rFonts w:eastAsia="Calibri"/>
          <w:b/>
          <w:lang w:val="kk-KZ" w:eastAsia="ar-SA"/>
        </w:rPr>
        <w:t>-единиц</w:t>
      </w:r>
      <w:r w:rsidR="0096390C">
        <w:rPr>
          <w:rFonts w:eastAsia="Calibri"/>
          <w:b/>
          <w:lang w:val="kk-KZ" w:eastAsia="ar-SA"/>
        </w:rPr>
        <w:t>ы</w:t>
      </w:r>
      <w:r w:rsidR="0096390C" w:rsidRPr="00E1241C">
        <w:rPr>
          <w:rFonts w:eastAsia="Calibri"/>
          <w:b/>
          <w:lang w:val="kk-KZ" w:eastAsia="ar-SA"/>
        </w:rPr>
        <w:t xml:space="preserve"> (временно, на период нахождения основного работника по уходу за ребенком до </w:t>
      </w:r>
      <w:r w:rsidR="0096390C" w:rsidRPr="00E1241C">
        <w:rPr>
          <w:b/>
          <w:lang w:val="kk-KZ"/>
        </w:rPr>
        <w:t xml:space="preserve"> </w:t>
      </w:r>
      <w:r w:rsidR="000838B6">
        <w:rPr>
          <w:b/>
          <w:lang w:val="kk-KZ"/>
        </w:rPr>
        <w:t>24.12.</w:t>
      </w:r>
      <w:r w:rsidR="000838B6" w:rsidRPr="0005639D">
        <w:rPr>
          <w:b/>
          <w:lang w:val="kk-KZ"/>
        </w:rPr>
        <w:t xml:space="preserve">2025 </w:t>
      </w:r>
      <w:bookmarkStart w:id="0" w:name="_GoBack"/>
      <w:bookmarkEnd w:id="0"/>
      <w:r w:rsidR="0096390C" w:rsidRPr="00E1241C">
        <w:rPr>
          <w:b/>
          <w:lang w:val="kk-KZ"/>
        </w:rPr>
        <w:t>г.</w:t>
      </w:r>
      <w:r w:rsidR="00BA5ABD">
        <w:rPr>
          <w:b/>
          <w:lang w:val="kk-KZ"/>
        </w:rPr>
        <w:t>,</w:t>
      </w:r>
      <w:r w:rsidR="0096390C" w:rsidRPr="00E1241C">
        <w:rPr>
          <w:b/>
          <w:lang w:val="kk-KZ"/>
        </w:rPr>
        <w:t>)</w:t>
      </w:r>
    </w:p>
    <w:p w:rsidR="004E499A" w:rsidRPr="00987B44" w:rsidRDefault="004E499A" w:rsidP="0096390C">
      <w:pPr>
        <w:ind w:firstLine="703"/>
        <w:jc w:val="both"/>
        <w:rPr>
          <w:rFonts w:eastAsia="Calibri"/>
          <w:b/>
          <w:lang w:val="kk-KZ" w:eastAsia="ar-SA"/>
        </w:rPr>
      </w:pPr>
      <w:r w:rsidRPr="000E2EAF">
        <w:rPr>
          <w:rFonts w:eastAsia="Calibri"/>
          <w:b/>
          <w:lang w:val="kk-KZ" w:eastAsia="ar-SA"/>
        </w:rPr>
        <w:t xml:space="preserve">Должностной оклад в зависимости от выслуги лет от </w:t>
      </w:r>
      <w:r>
        <w:rPr>
          <w:rFonts w:eastAsia="Calibri"/>
          <w:b/>
          <w:lang w:val="kk-KZ" w:eastAsia="ar-SA"/>
        </w:rPr>
        <w:t>2</w:t>
      </w:r>
      <w:r w:rsidR="00C72B48">
        <w:rPr>
          <w:rFonts w:eastAsia="Calibri"/>
          <w:b/>
          <w:lang w:val="kk-KZ" w:eastAsia="ar-SA"/>
        </w:rPr>
        <w:t>2</w:t>
      </w:r>
      <w:r>
        <w:rPr>
          <w:rFonts w:eastAsia="Calibri"/>
          <w:b/>
          <w:lang w:val="kk-KZ" w:eastAsia="ar-SA"/>
        </w:rPr>
        <w:t>6</w:t>
      </w:r>
      <w:r w:rsidRPr="000E2EAF">
        <w:rPr>
          <w:rFonts w:eastAsia="Calibri"/>
          <w:b/>
          <w:lang w:val="kk-KZ" w:eastAsia="ar-SA"/>
        </w:rPr>
        <w:t xml:space="preserve"> </w:t>
      </w:r>
      <w:r w:rsidR="00C72B48">
        <w:rPr>
          <w:rFonts w:eastAsia="Calibri"/>
          <w:b/>
          <w:lang w:val="kk-KZ" w:eastAsia="ar-SA"/>
        </w:rPr>
        <w:t>837</w:t>
      </w:r>
      <w:r w:rsidRPr="000E2EAF">
        <w:rPr>
          <w:rFonts w:eastAsia="Calibri"/>
          <w:b/>
          <w:lang w:val="kk-KZ" w:eastAsia="ar-SA"/>
        </w:rPr>
        <w:t xml:space="preserve"> до </w:t>
      </w:r>
      <w:r>
        <w:rPr>
          <w:rFonts w:eastAsia="Calibri"/>
          <w:b/>
          <w:lang w:val="kk-KZ" w:eastAsia="ar-SA"/>
        </w:rPr>
        <w:t>2</w:t>
      </w:r>
      <w:r w:rsidR="00C72B48">
        <w:rPr>
          <w:rFonts w:eastAsia="Calibri"/>
          <w:b/>
          <w:lang w:val="kk-KZ" w:eastAsia="ar-SA"/>
        </w:rPr>
        <w:t>60</w:t>
      </w:r>
      <w:r w:rsidRPr="000E2EAF">
        <w:rPr>
          <w:rFonts w:eastAsia="Calibri"/>
          <w:b/>
          <w:lang w:val="kk-KZ" w:eastAsia="ar-SA"/>
        </w:rPr>
        <w:t xml:space="preserve"> </w:t>
      </w:r>
      <w:r w:rsidR="00C72B48">
        <w:rPr>
          <w:rFonts w:eastAsia="Calibri"/>
          <w:b/>
          <w:lang w:val="kk-KZ" w:eastAsia="ar-SA"/>
        </w:rPr>
        <w:t>564</w:t>
      </w:r>
      <w:r w:rsidRPr="000E2EAF">
        <w:rPr>
          <w:rFonts w:eastAsia="Calibri"/>
          <w:b/>
          <w:lang w:val="kk-KZ" w:eastAsia="ar-SA"/>
        </w:rPr>
        <w:t xml:space="preserve"> тенге.</w:t>
      </w:r>
    </w:p>
    <w:p w:rsidR="004E499A" w:rsidRPr="004E499A" w:rsidRDefault="004E499A" w:rsidP="004E499A">
      <w:pPr>
        <w:ind w:firstLine="703"/>
        <w:jc w:val="both"/>
        <w:rPr>
          <w:lang w:val="kk-KZ"/>
        </w:rPr>
      </w:pPr>
      <w:r>
        <w:rPr>
          <w:b/>
          <w:lang w:val="kk-KZ"/>
        </w:rPr>
        <w:tab/>
      </w:r>
      <w:r w:rsidRPr="00370117">
        <w:rPr>
          <w:b/>
          <w:lang w:val="kk-KZ"/>
        </w:rPr>
        <w:t>Функциональные обязанности:</w:t>
      </w:r>
      <w:r w:rsidRPr="00595111">
        <w:rPr>
          <w:lang w:val="kk-KZ"/>
        </w:rPr>
        <w:t xml:space="preserve"> </w:t>
      </w:r>
      <w:r>
        <w:rPr>
          <w:b/>
          <w:lang w:val="kk-KZ"/>
        </w:rPr>
        <w:t xml:space="preserve">Блок (А) </w:t>
      </w:r>
      <w:r w:rsidRPr="004E499A">
        <w:rPr>
          <w:lang w:val="kk-KZ"/>
        </w:rPr>
        <w:t>Выполнение, получение и подчинение поручений и приказов по деятельности, поступивших от руководителей, осуществление общей руководящей деятельности и организационной работы в отделе, принятие оптимальных решений при выполнении должностных обязанностей, обеспечение своевременного, совершенного и законного рассмотрения налогоплательщиками обращений, жалоб, писем «е-заявление». Надзор за привлечением налогоплательщиков к административной ответственности в соответствии с Кодексом РК «Об административных правонарушениях», выпуск и направление налогоплательщикам уведомлений об устранении нарушений,выявленных по результатам камерального контроля в информационной системе «единое хранилище данных», утвержденной приказом ГКП МФ РК от 21.09.2018 года №431-ДСП, контроль за обеспечением своевременного применения соответствующих административных мер, выставление статусов рассылки уведомлений, в случае несогласия с результатами выявленных нарушений, прием объяснений от налогоплательщика, Формирование в ИС ЕИС распоряжений о приостановлении расходных операций по банковским счетам налогоплательщика, выпущенных по результатам камерального контроля. Коды ответов по разделам(101110, 101111, 101201, 103101, 104101, 104302, 104401, 105305, 105306, 105309) провести полную аналитическую работу по. Проведение работ по повышению качества показателей оценочного рейтинга служб государственных доходов.</w:t>
      </w:r>
    </w:p>
    <w:p w:rsidR="004F6586" w:rsidRDefault="004F6586" w:rsidP="004F6586">
      <w:pPr>
        <w:ind w:firstLine="708"/>
        <w:jc w:val="both"/>
        <w:rPr>
          <w:rFonts w:eastAsia="Calibri"/>
          <w:lang w:val="kk-KZ" w:eastAsia="ar-SA"/>
        </w:rPr>
      </w:pPr>
      <w:r w:rsidRPr="00370117">
        <w:rPr>
          <w:rFonts w:eastAsia="Calibri"/>
          <w:b/>
          <w:lang w:val="kk-KZ" w:eastAsia="ar-SA"/>
        </w:rPr>
        <w:t>Требования к участникам конкурса по образованию:</w:t>
      </w:r>
      <w:r w:rsidRPr="000D3495">
        <w:rPr>
          <w:lang w:val="kk-KZ"/>
        </w:rPr>
        <w:t xml:space="preserve"> </w:t>
      </w:r>
      <w:r w:rsidR="009D02CE" w:rsidRPr="009D02CE">
        <w:rPr>
          <w:rFonts w:eastAsia="Calibri"/>
          <w:lang w:val="kk-KZ" w:eastAsia="ar-SA"/>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Бизнес и управление (экономика, менеджмент, учет и аудит, </w:t>
      </w:r>
      <w:r w:rsidR="009D02CE">
        <w:rPr>
          <w:rFonts w:eastAsia="Calibri"/>
          <w:lang w:val="kk-KZ" w:eastAsia="ar-SA"/>
        </w:rPr>
        <w:t>ф</w:t>
      </w:r>
      <w:r w:rsidR="009D02CE" w:rsidRPr="009D02CE">
        <w:rPr>
          <w:rFonts w:eastAsia="Calibri"/>
          <w:lang w:val="kk-KZ" w:eastAsia="ar-SA"/>
        </w:rPr>
        <w:t xml:space="preserve">инансы, </w:t>
      </w:r>
      <w:r w:rsidR="009D02CE">
        <w:rPr>
          <w:rFonts w:eastAsia="Calibri"/>
          <w:lang w:val="kk-KZ" w:eastAsia="ar-SA"/>
        </w:rPr>
        <w:t>г</w:t>
      </w:r>
      <w:r w:rsidR="009D02CE" w:rsidRPr="009D02CE">
        <w:rPr>
          <w:rFonts w:eastAsia="Calibri"/>
          <w:lang w:val="kk-KZ" w:eastAsia="ar-SA"/>
        </w:rPr>
        <w:t>осударственное и местное управление, маркетинг, мировая экономика, государственный аудит), право (юриспруденция, международное право).</w:t>
      </w:r>
    </w:p>
    <w:p w:rsidR="004F6586" w:rsidRDefault="004F6586" w:rsidP="004F6586">
      <w:pPr>
        <w:ind w:firstLine="708"/>
        <w:jc w:val="both"/>
        <w:rPr>
          <w:color w:val="000000"/>
          <w:lang w:val="kk-KZ"/>
        </w:rPr>
      </w:pPr>
      <w:r w:rsidRPr="002D08D9">
        <w:rPr>
          <w:color w:val="000000"/>
          <w:lang w:val="kk-KZ"/>
        </w:rPr>
        <w:t>При наличии послевузовского или высшего образования опыт работы не требуется.</w:t>
      </w:r>
    </w:p>
    <w:p w:rsidR="004F6586" w:rsidRDefault="004F6586" w:rsidP="004F6586">
      <w:pPr>
        <w:ind w:firstLine="708"/>
        <w:jc w:val="both"/>
        <w:rPr>
          <w:lang w:val="kk-KZ"/>
        </w:rPr>
      </w:pPr>
      <w:r>
        <w:rPr>
          <w:b/>
          <w:color w:val="000000"/>
          <w:lang w:val="kk-KZ"/>
        </w:rPr>
        <w:t xml:space="preserve">наличие следующих компетенций: </w:t>
      </w:r>
      <w:r>
        <w:rPr>
          <w:lang w:val="kk-KZ"/>
        </w:rPr>
        <w:t xml:space="preserve">стрессоустойчивость, </w:t>
      </w:r>
      <w:r w:rsidRPr="00370117">
        <w:rPr>
          <w:lang w:val="kk-KZ"/>
        </w:rPr>
        <w:t>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A5ABD" w:rsidRPr="00E1241C" w:rsidRDefault="00BA5ABD" w:rsidP="00BA5ABD">
      <w:pPr>
        <w:ind w:firstLine="703"/>
        <w:jc w:val="both"/>
        <w:rPr>
          <w:b/>
          <w:lang w:val="kk-KZ"/>
        </w:rPr>
      </w:pPr>
      <w:r>
        <w:rPr>
          <w:b/>
          <w:lang w:val="kk-KZ"/>
        </w:rPr>
        <w:t>2</w:t>
      </w:r>
      <w:r w:rsidR="00252E70" w:rsidRPr="00252E70">
        <w:rPr>
          <w:b/>
          <w:lang w:val="kk-KZ"/>
        </w:rPr>
        <w:t xml:space="preserve">. </w:t>
      </w:r>
      <w:r w:rsidR="00252E70">
        <w:rPr>
          <w:b/>
          <w:lang w:val="kk-KZ"/>
        </w:rPr>
        <w:t>Г</w:t>
      </w:r>
      <w:r w:rsidR="00E66309">
        <w:rPr>
          <w:b/>
          <w:lang w:val="kk-KZ"/>
        </w:rPr>
        <w:t>лавный</w:t>
      </w:r>
      <w:r w:rsidR="00252E70" w:rsidRPr="00252E70">
        <w:rPr>
          <w:b/>
          <w:lang w:val="kk-KZ"/>
        </w:rPr>
        <w:t xml:space="preserve"> специалист отдела реабилитации и банкротства, категория С-R-4, </w:t>
      </w:r>
      <w:r w:rsidR="00E66309">
        <w:rPr>
          <w:b/>
          <w:lang w:val="kk-KZ"/>
        </w:rPr>
        <w:t xml:space="preserve">         </w:t>
      </w:r>
      <w:r>
        <w:rPr>
          <w:b/>
          <w:lang w:val="kk-KZ"/>
        </w:rPr>
        <w:t xml:space="preserve">2 единицы </w:t>
      </w:r>
      <w:r w:rsidRPr="00E1241C">
        <w:rPr>
          <w:rFonts w:eastAsia="Calibri"/>
          <w:b/>
          <w:lang w:val="kk-KZ" w:eastAsia="ar-SA"/>
        </w:rPr>
        <w:t xml:space="preserve">(временно, на период нахождения основного работника по уходу за ребенком до </w:t>
      </w:r>
      <w:r w:rsidRPr="00E1241C">
        <w:rPr>
          <w:b/>
          <w:lang w:val="kk-KZ"/>
        </w:rPr>
        <w:t xml:space="preserve"> </w:t>
      </w:r>
      <w:r w:rsidR="00624453">
        <w:rPr>
          <w:b/>
          <w:lang w:val="kk-KZ"/>
        </w:rPr>
        <w:t>24.10.2026</w:t>
      </w:r>
      <w:r w:rsidRPr="00E1241C">
        <w:rPr>
          <w:b/>
          <w:lang w:val="kk-KZ"/>
        </w:rPr>
        <w:t xml:space="preserve"> г.</w:t>
      </w:r>
      <w:r>
        <w:rPr>
          <w:b/>
          <w:lang w:val="kk-KZ"/>
        </w:rPr>
        <w:t>,</w:t>
      </w:r>
      <w:r w:rsidR="00624453">
        <w:rPr>
          <w:b/>
          <w:lang w:val="kk-KZ"/>
        </w:rPr>
        <w:t xml:space="preserve"> 28.05.2025 г.</w:t>
      </w:r>
      <w:r w:rsidRPr="00E1241C">
        <w:rPr>
          <w:b/>
          <w:lang w:val="kk-KZ"/>
        </w:rPr>
        <w:t>)</w:t>
      </w:r>
    </w:p>
    <w:p w:rsidR="00252E70" w:rsidRPr="00252E70" w:rsidRDefault="00252E70" w:rsidP="00252E70">
      <w:pPr>
        <w:ind w:firstLine="703"/>
        <w:jc w:val="both"/>
        <w:rPr>
          <w:b/>
          <w:lang w:val="kk-KZ"/>
        </w:rPr>
      </w:pPr>
      <w:r w:rsidRPr="00252E70">
        <w:rPr>
          <w:b/>
          <w:lang w:val="kk-KZ"/>
        </w:rPr>
        <w:t>Должностной оклад в зависимости от выслуги лет от 226 837 тенге до 260 564 тенге.</w:t>
      </w:r>
    </w:p>
    <w:p w:rsidR="00252E70" w:rsidRPr="00252E70" w:rsidRDefault="00252E70" w:rsidP="00252E70">
      <w:pPr>
        <w:ind w:firstLine="703"/>
        <w:jc w:val="both"/>
        <w:rPr>
          <w:lang w:val="kk-KZ"/>
        </w:rPr>
      </w:pPr>
      <w:r w:rsidRPr="00252E70">
        <w:rPr>
          <w:b/>
          <w:lang w:val="kk-KZ"/>
        </w:rPr>
        <w:t>Функциональные обязанности: Блок (</w:t>
      </w:r>
      <w:r>
        <w:rPr>
          <w:b/>
          <w:lang w:val="kk-KZ"/>
        </w:rPr>
        <w:t>А</w:t>
      </w:r>
      <w:r w:rsidRPr="00252E70">
        <w:rPr>
          <w:b/>
          <w:lang w:val="kk-KZ"/>
        </w:rPr>
        <w:t xml:space="preserve">) </w:t>
      </w:r>
      <w:r w:rsidRPr="00252E70">
        <w:rPr>
          <w:lang w:val="kk-KZ"/>
        </w:rPr>
        <w:t xml:space="preserve">анализ текущей задолженности налогоплательщиков с указанием причины (увеличения или уменьшения), способы обеспечения исполнения несвоевременного налогового обязательства юридическим лицам и индивидуальным предпринимателям, имеющим задолженность по обязательным пенсионным взносам, подлежащим перечислению в накопительный пенсионный фонд, из налогов и других обязательных платежей в бюджет и социальных отчислений в государственный Фонд социального страхования и применение мер принудительного взыскания налоговой задолженности, Возбуждение дела об административном правонарушении в отношении </w:t>
      </w:r>
      <w:r w:rsidRPr="00252E70">
        <w:rPr>
          <w:lang w:val="kk-KZ"/>
        </w:rPr>
        <w:lastRenderedPageBreak/>
        <w:t>налогоплательщиков согласно КоАП РК, внесение протокола об административном правонарушении в ИС САЭБ, своевременный ответ на поступившие письма, заявления, жалобы и предложения. Проведение работ по повышению качества показателей оценочного рейтинга служб государственных доходов. Выполнение работ в соответствии с Законом Республики Казахстан от 30 декабря 2022 года №178-VII» О восстановлении платежеспособности и банкротстве граждан Республики Казахстан".</w:t>
      </w:r>
    </w:p>
    <w:p w:rsidR="00252E70" w:rsidRPr="00252E70" w:rsidRDefault="00252E70" w:rsidP="00252E70">
      <w:pPr>
        <w:ind w:firstLine="703"/>
        <w:jc w:val="both"/>
        <w:rPr>
          <w:lang w:val="kk-KZ"/>
        </w:rPr>
      </w:pPr>
      <w:r w:rsidRPr="00252E70">
        <w:rPr>
          <w:b/>
          <w:lang w:val="kk-KZ"/>
        </w:rPr>
        <w:t xml:space="preserve">Требования к участникам конкурса по образованию: </w:t>
      </w:r>
      <w:r w:rsidRPr="00252E70">
        <w:rPr>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Бизнес и управление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w:t>
      </w:r>
    </w:p>
    <w:p w:rsidR="00252E70" w:rsidRPr="00252E70" w:rsidRDefault="00252E70" w:rsidP="00252E70">
      <w:pPr>
        <w:ind w:firstLine="703"/>
        <w:jc w:val="both"/>
        <w:rPr>
          <w:lang w:val="kk-KZ"/>
        </w:rPr>
      </w:pPr>
      <w:r w:rsidRPr="00252E70">
        <w:rPr>
          <w:lang w:val="kk-KZ"/>
        </w:rPr>
        <w:t>При наличии послевузовского или высшего образования опыт работы не требуется.</w:t>
      </w:r>
    </w:p>
    <w:p w:rsidR="00252E70" w:rsidRDefault="00252E70" w:rsidP="00252E70">
      <w:pPr>
        <w:ind w:firstLine="703"/>
        <w:jc w:val="both"/>
        <w:rPr>
          <w:b/>
          <w:lang w:val="kk-KZ"/>
        </w:rPr>
      </w:pPr>
      <w:r w:rsidRPr="00252E70">
        <w:rPr>
          <w:b/>
          <w:lang w:val="kk-KZ"/>
        </w:rPr>
        <w:t xml:space="preserve">наличие следующих компетенций: </w:t>
      </w:r>
      <w:r w:rsidRPr="00252E70">
        <w:rPr>
          <w:lang w:val="kk-KZ"/>
        </w:rPr>
        <w:t>стрессоустойчивость, инициативность, ответственность, ориентация на потребителя услуг и его информирование, честность, саморазвитие, оперативность, сотрудничество и взаимодействие, управление деятельностью.</w:t>
      </w:r>
    </w:p>
    <w:p w:rsidR="00941DD8" w:rsidRDefault="00941DD8" w:rsidP="000D15BD">
      <w:pPr>
        <w:jc w:val="both"/>
        <w:rPr>
          <w:b/>
          <w:lang w:val="kk-KZ"/>
        </w:rPr>
      </w:pPr>
    </w:p>
    <w:p w:rsidR="000D15BD" w:rsidRPr="00803591" w:rsidRDefault="000D15BD" w:rsidP="000D15BD">
      <w:pPr>
        <w:jc w:val="both"/>
        <w:rPr>
          <w:b/>
          <w:i/>
          <w:iCs/>
        </w:rPr>
      </w:pPr>
      <w:r>
        <w:rPr>
          <w:b/>
          <w:lang w:val="kk-KZ"/>
        </w:rPr>
        <w:tab/>
      </w:r>
      <w:r w:rsidRPr="00803591">
        <w:rPr>
          <w:b/>
        </w:rPr>
        <w:t xml:space="preserve">Необходимые для участия в конкурсе документы: </w:t>
      </w:r>
    </w:p>
    <w:p w:rsidR="000D15BD" w:rsidRPr="00803591" w:rsidRDefault="000D15BD" w:rsidP="000D15BD">
      <w:pPr>
        <w:tabs>
          <w:tab w:val="left" w:pos="9923"/>
        </w:tabs>
        <w:ind w:firstLine="709"/>
        <w:contextualSpacing/>
        <w:jc w:val="both"/>
        <w:rPr>
          <w:b/>
          <w:i/>
        </w:rPr>
      </w:pPr>
      <w:r w:rsidRPr="00803591">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0D15BD" w:rsidRPr="00803591" w:rsidRDefault="000D15BD" w:rsidP="000D15BD">
      <w:pPr>
        <w:ind w:firstLine="708"/>
        <w:contextualSpacing/>
        <w:jc w:val="both"/>
      </w:pPr>
      <w:r w:rsidRPr="00803591">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D15BD" w:rsidRPr="00803591" w:rsidRDefault="000D15BD" w:rsidP="000D15BD">
      <w:pPr>
        <w:ind w:firstLine="708"/>
        <w:contextualSpacing/>
        <w:jc w:val="both"/>
      </w:pPr>
      <w:r w:rsidRPr="00803591">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D15BD" w:rsidRPr="00803591" w:rsidRDefault="000D15BD" w:rsidP="000D15BD">
      <w:pPr>
        <w:ind w:firstLine="708"/>
        <w:jc w:val="both"/>
      </w:pPr>
      <w:r w:rsidRPr="00803591">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D15BD" w:rsidRPr="00803591" w:rsidRDefault="000D15BD" w:rsidP="000D15BD">
      <w:pPr>
        <w:ind w:firstLine="708"/>
        <w:jc w:val="both"/>
        <w:rPr>
          <w:lang w:val="kk-KZ"/>
        </w:rPr>
      </w:pPr>
      <w:r w:rsidRPr="00803591">
        <w:t xml:space="preserve">Документы должны быть представлены в течение </w:t>
      </w:r>
      <w:r w:rsidRPr="00803591">
        <w:rPr>
          <w:b/>
        </w:rPr>
        <w:t>3 РАБОЧИХ ДНЕЙ</w:t>
      </w:r>
      <w:r w:rsidRPr="00803591">
        <w:t xml:space="preserve">, </w:t>
      </w:r>
      <w:r w:rsidRPr="00803591">
        <w:rPr>
          <w:lang w:val="kk-KZ"/>
        </w:rPr>
        <w:t>к</w:t>
      </w:r>
      <w:proofErr w:type="spellStart"/>
      <w:r w:rsidRPr="00803591">
        <w:t>оторы</w:t>
      </w:r>
      <w:proofErr w:type="spellEnd"/>
      <w:r w:rsidRPr="00803591">
        <w:rPr>
          <w:lang w:val="kk-KZ"/>
        </w:rPr>
        <w:t xml:space="preserve">е </w:t>
      </w:r>
      <w:proofErr w:type="spellStart"/>
      <w:r w:rsidRPr="00803591">
        <w:t>исчисля</w:t>
      </w:r>
      <w:proofErr w:type="spellEnd"/>
      <w:r w:rsidRPr="00803591">
        <w:rPr>
          <w:lang w:val="kk-KZ"/>
        </w:rPr>
        <w:t>ю</w:t>
      </w:r>
      <w:proofErr w:type="spellStart"/>
      <w:r w:rsidRPr="00803591">
        <w:t>тся</w:t>
      </w:r>
      <w:proofErr w:type="spellEnd"/>
      <w:r w:rsidRPr="00803591">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803591">
        <w:rPr>
          <w:lang w:val="kk-KZ"/>
        </w:rPr>
        <w:t xml:space="preserve">индекс 060005, город Атырау, </w:t>
      </w:r>
      <w:r w:rsidR="00E35170">
        <w:rPr>
          <w:lang w:val="kk-KZ"/>
        </w:rPr>
        <w:t>Жалантос батыра 2а</w:t>
      </w:r>
      <w:r w:rsidRPr="00803591">
        <w:rPr>
          <w:lang w:val="kk-KZ"/>
        </w:rPr>
        <w:t xml:space="preserve">, телефон для </w:t>
      </w:r>
      <w:proofErr w:type="gramStart"/>
      <w:r w:rsidRPr="00803591">
        <w:rPr>
          <w:lang w:val="kk-KZ"/>
        </w:rPr>
        <w:t>справок  8</w:t>
      </w:r>
      <w:proofErr w:type="gramEnd"/>
      <w:r w:rsidRPr="00803591">
        <w:rPr>
          <w:lang w:val="kk-KZ"/>
        </w:rPr>
        <w:t xml:space="preserve"> (7122) 30-90-92</w:t>
      </w:r>
    </w:p>
    <w:p w:rsidR="000D15BD" w:rsidRPr="00803591" w:rsidRDefault="000D15BD" w:rsidP="000D15BD">
      <w:pPr>
        <w:ind w:firstLine="708"/>
        <w:jc w:val="both"/>
        <w:rPr>
          <w:lang w:val="kk-KZ"/>
        </w:rPr>
      </w:pPr>
      <w:r w:rsidRPr="00803591">
        <w:rPr>
          <w:lang w:val="kk-KZ"/>
        </w:rPr>
        <w:t xml:space="preserve">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w:t>
      </w:r>
      <w:r w:rsidRPr="00803591">
        <w:t>«Е-</w:t>
      </w:r>
      <w:proofErr w:type="spellStart"/>
      <w:r w:rsidRPr="00803591">
        <w:t>gov</w:t>
      </w:r>
      <w:proofErr w:type="spellEnd"/>
      <w:r w:rsidRPr="00803591">
        <w:t>»</w:t>
      </w:r>
      <w:r w:rsidRPr="00803591">
        <w:rPr>
          <w:lang w:val="kk-KZ"/>
        </w:rPr>
        <w:t xml:space="preserve"> либо на адрес электронной почты, указанный в объявлении, в сроки приема документов.</w:t>
      </w:r>
    </w:p>
    <w:p w:rsidR="000D15BD" w:rsidRPr="00803591" w:rsidRDefault="000D15BD" w:rsidP="000D15BD">
      <w:pPr>
        <w:ind w:firstLine="708"/>
        <w:jc w:val="both"/>
        <w:rPr>
          <w:lang w:val="kk-KZ"/>
        </w:rPr>
      </w:pPr>
      <w:r w:rsidRPr="00803591">
        <w:t xml:space="preserve">При предоставлении документов в электронном виде на адрес электронной почты государственного органа </w:t>
      </w:r>
      <w:r w:rsidRPr="00803591">
        <w:rPr>
          <w:lang w:val="kk-KZ"/>
        </w:rPr>
        <w:t>их оригиналы предоставляются не позднее чем за один час до начала собеседования.</w:t>
      </w:r>
    </w:p>
    <w:p w:rsidR="000D15BD" w:rsidRPr="00803591" w:rsidRDefault="000D15BD" w:rsidP="000D15BD">
      <w:pPr>
        <w:ind w:firstLine="708"/>
        <w:jc w:val="both"/>
      </w:pPr>
      <w:r w:rsidRPr="00803591">
        <w:t>При их непредставлении, лицо не допускается конкурсной комиссией к прохождению собеседования.</w:t>
      </w:r>
    </w:p>
    <w:p w:rsidR="000D15BD" w:rsidRPr="00803591" w:rsidRDefault="000D15BD" w:rsidP="000D15BD">
      <w:pPr>
        <w:ind w:firstLine="708"/>
        <w:jc w:val="both"/>
      </w:pPr>
      <w:r w:rsidRPr="00803591">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0D15BD" w:rsidRPr="00803591" w:rsidRDefault="000D15BD" w:rsidP="000D15BD">
      <w:pPr>
        <w:tabs>
          <w:tab w:val="left" w:pos="9923"/>
        </w:tabs>
        <w:ind w:firstLine="709"/>
        <w:jc w:val="both"/>
      </w:pPr>
      <w:r w:rsidRPr="00803591">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0D15BD" w:rsidRPr="00803591" w:rsidRDefault="000D15BD" w:rsidP="000D15BD">
      <w:pPr>
        <w:ind w:firstLine="709"/>
        <w:jc w:val="both"/>
      </w:pPr>
      <w:r w:rsidRPr="00803591">
        <w:t>Для обеспечения прозрачности и объективности работы конкурсной комиссии на ее заседание приглашаются наблюдатели.</w:t>
      </w:r>
    </w:p>
    <w:p w:rsidR="000D15BD" w:rsidRPr="00803591" w:rsidRDefault="000D15BD" w:rsidP="000D15BD">
      <w:pPr>
        <w:ind w:firstLine="709"/>
        <w:jc w:val="both"/>
        <w:rPr>
          <w:b/>
          <w:i/>
          <w:iCs/>
        </w:rPr>
      </w:pPr>
      <w:r w:rsidRPr="00803591">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803591">
        <w:t>маслихатов</w:t>
      </w:r>
      <w:proofErr w:type="spellEnd"/>
      <w:r w:rsidRPr="00803591">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w:t>
      </w:r>
      <w:r w:rsidRPr="00803591">
        <w:lastRenderedPageBreak/>
        <w:t xml:space="preserve">политических партий, работники уполномоченного органа по делам государственной службы (далее </w:t>
      </w:r>
      <w:r w:rsidRPr="00803591">
        <w:rPr>
          <w:lang w:val="kk-KZ"/>
        </w:rPr>
        <w:t>-</w:t>
      </w:r>
      <w:r w:rsidRPr="00803591">
        <w:t xml:space="preserve"> уполномоченный орган).</w:t>
      </w:r>
    </w:p>
    <w:p w:rsidR="000D15BD" w:rsidRPr="00803591" w:rsidRDefault="000D15BD" w:rsidP="000D15BD">
      <w:pPr>
        <w:tabs>
          <w:tab w:val="left" w:pos="9923"/>
        </w:tabs>
        <w:ind w:firstLine="709"/>
        <w:jc w:val="both"/>
        <w:rPr>
          <w:b/>
          <w:i/>
          <w:iCs/>
        </w:rPr>
      </w:pPr>
      <w:r w:rsidRPr="00803591">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803591">
        <w:rPr>
          <w:lang w:val="kk-KZ"/>
        </w:rPr>
        <w:t xml:space="preserve"> проведения конкурса на занятие административной государственной должности корпуса «Б»</w:t>
      </w:r>
      <w:r w:rsidRPr="00803591">
        <w:t>.</w:t>
      </w:r>
    </w:p>
    <w:p w:rsidR="000D15BD" w:rsidRPr="00803591" w:rsidRDefault="000D15BD" w:rsidP="000D15BD">
      <w:pPr>
        <w:tabs>
          <w:tab w:val="left" w:pos="9923"/>
        </w:tabs>
        <w:ind w:firstLine="709"/>
        <w:jc w:val="both"/>
        <w:rPr>
          <w:b/>
          <w:i/>
          <w:iCs/>
        </w:rPr>
      </w:pPr>
      <w:r w:rsidRPr="00803591">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03591">
        <w:t>маслихатов</w:t>
      </w:r>
      <w:proofErr w:type="spellEnd"/>
      <w:r w:rsidRPr="00803591">
        <w:t>.</w:t>
      </w:r>
    </w:p>
    <w:p w:rsidR="000D15BD" w:rsidRPr="00803591" w:rsidRDefault="000D15BD" w:rsidP="000D15BD">
      <w:pPr>
        <w:tabs>
          <w:tab w:val="left" w:pos="9923"/>
        </w:tabs>
        <w:ind w:firstLine="709"/>
        <w:jc w:val="both"/>
        <w:rPr>
          <w:b/>
          <w:i/>
          <w:iCs/>
        </w:rPr>
      </w:pPr>
      <w:r w:rsidRPr="00803591">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0D15BD" w:rsidRPr="00803591" w:rsidRDefault="000D15BD" w:rsidP="000D15BD">
      <w:pPr>
        <w:ind w:left="4253"/>
        <w:jc w:val="right"/>
        <w:rPr>
          <w:color w:val="000000"/>
          <w:lang w:val="kk-KZ"/>
        </w:rPr>
      </w:pPr>
    </w:p>
    <w:p w:rsidR="000D15BD" w:rsidRDefault="000D15BD" w:rsidP="000D15BD">
      <w:pPr>
        <w:ind w:left="4253"/>
        <w:jc w:val="right"/>
        <w:rPr>
          <w:color w:val="000000"/>
          <w:lang w:val="kk-KZ"/>
        </w:rPr>
      </w:pPr>
    </w:p>
    <w:p w:rsidR="00507F97" w:rsidRDefault="00507F97" w:rsidP="000D15BD">
      <w:pPr>
        <w:ind w:left="4253"/>
        <w:jc w:val="right"/>
        <w:rPr>
          <w:color w:val="000000"/>
          <w:lang w:val="kk-KZ"/>
        </w:rPr>
      </w:pPr>
    </w:p>
    <w:p w:rsidR="00507F97" w:rsidRDefault="00507F97" w:rsidP="000D15BD">
      <w:pPr>
        <w:ind w:left="4253"/>
        <w:jc w:val="right"/>
        <w:rPr>
          <w:color w:val="000000"/>
          <w:lang w:val="kk-KZ"/>
        </w:rPr>
      </w:pPr>
    </w:p>
    <w:p w:rsidR="00507F97" w:rsidRDefault="00507F97"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B010A5" w:rsidRDefault="00B010A5" w:rsidP="000D15BD">
      <w:pPr>
        <w:ind w:left="4253"/>
        <w:jc w:val="right"/>
        <w:rPr>
          <w:color w:val="000000"/>
          <w:lang w:val="kk-KZ"/>
        </w:rPr>
      </w:pPr>
    </w:p>
    <w:p w:rsidR="00507F97" w:rsidRDefault="00507F97" w:rsidP="000D15BD">
      <w:pPr>
        <w:ind w:left="4253"/>
        <w:jc w:val="right"/>
        <w:rPr>
          <w:color w:val="000000"/>
          <w:lang w:val="kk-KZ"/>
        </w:rPr>
      </w:pPr>
    </w:p>
    <w:p w:rsidR="00507F97" w:rsidRPr="00803591" w:rsidRDefault="00507F97" w:rsidP="000D15BD">
      <w:pPr>
        <w:ind w:left="4253"/>
        <w:jc w:val="right"/>
        <w:rPr>
          <w:color w:val="000000"/>
          <w:lang w:val="kk-KZ"/>
        </w:rPr>
      </w:pPr>
    </w:p>
    <w:p w:rsidR="000D15BD" w:rsidRDefault="000D15BD" w:rsidP="000D15BD">
      <w:pPr>
        <w:ind w:left="4253"/>
        <w:jc w:val="right"/>
        <w:rPr>
          <w:color w:val="000000"/>
          <w:lang w:val="kk-KZ"/>
        </w:rPr>
      </w:pPr>
    </w:p>
    <w:p w:rsidR="000D15BD" w:rsidRPr="00803591" w:rsidRDefault="000D15BD" w:rsidP="000D15BD">
      <w:pPr>
        <w:ind w:left="4678"/>
        <w:contextualSpacing/>
        <w:jc w:val="center"/>
        <w:rPr>
          <w:color w:val="000000"/>
        </w:rPr>
      </w:pPr>
      <w:r w:rsidRPr="00803591">
        <w:rPr>
          <w:color w:val="000000"/>
        </w:rPr>
        <w:t xml:space="preserve">          </w:t>
      </w:r>
    </w:p>
    <w:p w:rsidR="000D15BD" w:rsidRDefault="000D15BD" w:rsidP="000D15BD">
      <w:pPr>
        <w:jc w:val="both"/>
        <w:rPr>
          <w:b/>
          <w:sz w:val="28"/>
          <w:szCs w:val="28"/>
          <w:lang w:val="kk-KZ"/>
        </w:rPr>
      </w:pPr>
      <w:r>
        <w:rPr>
          <w:color w:val="000000"/>
          <w:sz w:val="28"/>
          <w:szCs w:val="28"/>
          <w:lang w:val="kk-KZ"/>
        </w:rPr>
        <w:lastRenderedPageBreak/>
        <w:t xml:space="preserve">                                                                                  </w:t>
      </w:r>
      <w:r w:rsidRPr="00DD3E4F">
        <w:rPr>
          <w:color w:val="000000"/>
          <w:sz w:val="28"/>
          <w:szCs w:val="28"/>
        </w:rPr>
        <w:t>«___</w:t>
      </w:r>
      <w:proofErr w:type="gramStart"/>
      <w:r w:rsidRPr="00DD3E4F">
        <w:rPr>
          <w:color w:val="000000"/>
          <w:sz w:val="28"/>
          <w:szCs w:val="28"/>
        </w:rPr>
        <w:t>_»_</w:t>
      </w:r>
      <w:proofErr w:type="gramEnd"/>
      <w:r w:rsidRPr="00DD3E4F">
        <w:rPr>
          <w:color w:val="000000"/>
          <w:sz w:val="28"/>
          <w:szCs w:val="28"/>
        </w:rPr>
        <w:t>______________ 20__ г.</w:t>
      </w:r>
    </w:p>
    <w:p w:rsidR="000D15BD" w:rsidRPr="00DD3E4F" w:rsidRDefault="000D15BD" w:rsidP="000D15BD">
      <w:pPr>
        <w:ind w:left="4678"/>
        <w:contextualSpacing/>
        <w:jc w:val="center"/>
      </w:pPr>
      <w:r w:rsidRPr="00DD3E4F">
        <w:rPr>
          <w:color w:val="000000"/>
        </w:rPr>
        <w:t xml:space="preserve">                        Приложение 2 к Правилам</w:t>
      </w:r>
      <w:r w:rsidRPr="00DD3E4F">
        <w:br/>
      </w:r>
      <w:r w:rsidRPr="00DD3E4F">
        <w:rPr>
          <w:color w:val="000000"/>
        </w:rPr>
        <w:t xml:space="preserve">                       проведения конкурса </w:t>
      </w:r>
      <w:proofErr w:type="spellStart"/>
      <w:r w:rsidRPr="00DD3E4F">
        <w:rPr>
          <w:color w:val="000000"/>
        </w:rPr>
        <w:t>назанятие</w:t>
      </w:r>
      <w:proofErr w:type="spellEnd"/>
      <w:r w:rsidRPr="00DD3E4F">
        <w:br/>
      </w:r>
      <w:r w:rsidRPr="00DD3E4F">
        <w:rPr>
          <w:color w:val="000000"/>
        </w:rPr>
        <w:t xml:space="preserve">             </w:t>
      </w:r>
      <w:r w:rsidRPr="00DD3E4F">
        <w:rPr>
          <w:color w:val="000000"/>
          <w:lang w:val="kk-KZ"/>
        </w:rPr>
        <w:t xml:space="preserve"> </w:t>
      </w:r>
      <w:r w:rsidRPr="00DD3E4F">
        <w:rPr>
          <w:color w:val="000000"/>
        </w:rPr>
        <w:t xml:space="preserve"> административной государственной</w:t>
      </w:r>
    </w:p>
    <w:p w:rsidR="000D15BD" w:rsidRPr="00DD3E4F" w:rsidRDefault="000D15BD" w:rsidP="000D15BD">
      <w:pPr>
        <w:ind w:left="4678"/>
        <w:contextualSpacing/>
        <w:jc w:val="center"/>
        <w:rPr>
          <w:color w:val="000000"/>
        </w:rPr>
      </w:pPr>
      <w:r w:rsidRPr="00DD3E4F">
        <w:t xml:space="preserve">                    д</w:t>
      </w:r>
      <w:r w:rsidRPr="00DD3E4F">
        <w:rPr>
          <w:color w:val="000000"/>
        </w:rPr>
        <w:t>олжности корпуса «Б»</w:t>
      </w:r>
    </w:p>
    <w:p w:rsidR="000D15BD" w:rsidRPr="00DD3E4F" w:rsidRDefault="000D15BD" w:rsidP="000D15BD">
      <w:pPr>
        <w:ind w:left="4678"/>
        <w:contextualSpacing/>
        <w:jc w:val="center"/>
        <w:rPr>
          <w:color w:val="000000"/>
        </w:rPr>
      </w:pPr>
    </w:p>
    <w:p w:rsidR="000D15BD" w:rsidRPr="00DD3E4F" w:rsidRDefault="000D15BD" w:rsidP="000D15BD">
      <w:pPr>
        <w:ind w:left="5664"/>
        <w:jc w:val="both"/>
        <w:rPr>
          <w:sz w:val="28"/>
          <w:szCs w:val="28"/>
          <w:lang w:val="kk-KZ"/>
        </w:rPr>
      </w:pPr>
      <w:r w:rsidRPr="00DD3E4F">
        <w:rPr>
          <w:sz w:val="28"/>
          <w:szCs w:val="28"/>
          <w:lang w:val="kk-KZ"/>
        </w:rPr>
        <w:t>_________________________</w:t>
      </w:r>
    </w:p>
    <w:p w:rsidR="000D15BD" w:rsidRPr="00DD3E4F" w:rsidRDefault="000D15BD" w:rsidP="000D15BD">
      <w:pPr>
        <w:ind w:left="4956" w:firstLine="708"/>
        <w:jc w:val="both"/>
        <w:rPr>
          <w:sz w:val="28"/>
          <w:szCs w:val="28"/>
          <w:lang w:val="kk-KZ"/>
        </w:rPr>
      </w:pPr>
      <w:r w:rsidRPr="00DD3E4F">
        <w:rPr>
          <w:sz w:val="28"/>
          <w:szCs w:val="28"/>
          <w:lang w:val="kk-KZ"/>
        </w:rPr>
        <w:t>_________________________</w:t>
      </w:r>
    </w:p>
    <w:p w:rsidR="000D15BD" w:rsidRPr="00DD3E4F" w:rsidRDefault="000D15BD" w:rsidP="000D15BD">
      <w:pPr>
        <w:ind w:left="4956" w:firstLine="708"/>
        <w:jc w:val="both"/>
        <w:rPr>
          <w:sz w:val="28"/>
          <w:szCs w:val="28"/>
          <w:lang w:val="kk-KZ"/>
        </w:rPr>
      </w:pPr>
      <w:r w:rsidRPr="00DD3E4F">
        <w:rPr>
          <w:sz w:val="28"/>
          <w:szCs w:val="28"/>
          <w:lang w:val="kk-KZ"/>
        </w:rPr>
        <w:t>_________________________</w:t>
      </w:r>
    </w:p>
    <w:p w:rsidR="000D15BD" w:rsidRPr="00DD3E4F" w:rsidRDefault="000D15BD" w:rsidP="000D15BD">
      <w:pPr>
        <w:ind w:left="5664"/>
        <w:jc w:val="both"/>
        <w:rPr>
          <w:lang w:val="kk-KZ"/>
        </w:rPr>
      </w:pPr>
      <w:r w:rsidRPr="00DD3E4F">
        <w:rPr>
          <w:color w:val="000000"/>
        </w:rPr>
        <w:t xml:space="preserve">            (государственный орган)</w:t>
      </w:r>
    </w:p>
    <w:p w:rsidR="000D15BD" w:rsidRPr="00DD3E4F" w:rsidRDefault="000D15BD" w:rsidP="000D15BD">
      <w:pPr>
        <w:ind w:firstLine="709"/>
        <w:contextualSpacing/>
        <w:jc w:val="right"/>
        <w:rPr>
          <w:color w:val="000000"/>
          <w:sz w:val="28"/>
          <w:szCs w:val="28"/>
        </w:rPr>
      </w:pPr>
    </w:p>
    <w:p w:rsidR="000D15BD" w:rsidRPr="00DD3E4F" w:rsidRDefault="000D15BD" w:rsidP="000D15BD">
      <w:pPr>
        <w:ind w:firstLine="709"/>
        <w:contextualSpacing/>
        <w:rPr>
          <w:b/>
          <w:color w:val="000000"/>
          <w:sz w:val="28"/>
          <w:szCs w:val="28"/>
        </w:rPr>
      </w:pPr>
      <w:bookmarkStart w:id="1" w:name="z146"/>
    </w:p>
    <w:p w:rsidR="000D15BD" w:rsidRPr="00DD3E4F" w:rsidRDefault="000D15BD" w:rsidP="000D15BD">
      <w:pPr>
        <w:ind w:firstLine="709"/>
        <w:contextualSpacing/>
        <w:jc w:val="center"/>
        <w:rPr>
          <w:b/>
          <w:color w:val="000000"/>
          <w:sz w:val="28"/>
          <w:szCs w:val="28"/>
        </w:rPr>
      </w:pPr>
      <w:r w:rsidRPr="00DD3E4F">
        <w:rPr>
          <w:b/>
          <w:color w:val="000000"/>
          <w:sz w:val="28"/>
          <w:szCs w:val="28"/>
        </w:rPr>
        <w:t>Заявление</w:t>
      </w:r>
    </w:p>
    <w:p w:rsidR="000D15BD" w:rsidRPr="00DD3E4F" w:rsidRDefault="000D15BD" w:rsidP="000D15BD">
      <w:pPr>
        <w:ind w:firstLine="709"/>
        <w:contextualSpacing/>
        <w:jc w:val="center"/>
        <w:rPr>
          <w:sz w:val="28"/>
          <w:szCs w:val="28"/>
        </w:rPr>
      </w:pPr>
    </w:p>
    <w:bookmarkEnd w:id="1"/>
    <w:p w:rsidR="000D15BD" w:rsidRPr="00DD3E4F" w:rsidRDefault="000D15BD" w:rsidP="000D15BD">
      <w:pPr>
        <w:contextualSpacing/>
        <w:jc w:val="both"/>
        <w:rPr>
          <w:color w:val="000000"/>
          <w:sz w:val="28"/>
          <w:szCs w:val="28"/>
        </w:rPr>
      </w:pPr>
      <w:r w:rsidRPr="00DD3E4F">
        <w:rPr>
          <w:color w:val="000000"/>
          <w:sz w:val="28"/>
          <w:szCs w:val="28"/>
        </w:rPr>
        <w:tab/>
        <w:t>Прошу допустить меня к участию в конкурсах на занятие вакантных</w:t>
      </w:r>
      <w:r w:rsidRPr="00DD3E4F">
        <w:rPr>
          <w:sz w:val="28"/>
          <w:szCs w:val="28"/>
        </w:rPr>
        <w:br/>
      </w:r>
      <w:r w:rsidRPr="00DD3E4F">
        <w:rPr>
          <w:color w:val="000000"/>
          <w:sz w:val="28"/>
          <w:szCs w:val="28"/>
        </w:rPr>
        <w:t>административных государственных должностей _______________________</w:t>
      </w:r>
    </w:p>
    <w:p w:rsidR="000D15BD" w:rsidRPr="00DD3E4F" w:rsidRDefault="000D15BD" w:rsidP="000D15BD">
      <w:pPr>
        <w:contextualSpacing/>
        <w:jc w:val="both"/>
        <w:rPr>
          <w:color w:val="000000"/>
          <w:sz w:val="28"/>
          <w:szCs w:val="28"/>
        </w:rPr>
      </w:pPr>
      <w:r w:rsidRPr="00DD3E4F">
        <w:rPr>
          <w:color w:val="000000"/>
          <w:sz w:val="28"/>
          <w:szCs w:val="28"/>
        </w:rPr>
        <w:t>____________________________________________________________________________________________________________________________________________________________________________________________________________С основными требованиями Правил проведения конкурса на занятие</w:t>
      </w:r>
      <w:r w:rsidRPr="00DD3E4F">
        <w:rPr>
          <w:sz w:val="28"/>
          <w:szCs w:val="28"/>
        </w:rPr>
        <w:br/>
      </w:r>
      <w:r w:rsidRPr="00DD3E4F">
        <w:rPr>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0D15BD" w:rsidRPr="00DD3E4F" w:rsidRDefault="000D15BD" w:rsidP="000D15BD">
      <w:pPr>
        <w:ind w:firstLine="709"/>
        <w:contextualSpacing/>
        <w:jc w:val="both"/>
        <w:rPr>
          <w:color w:val="000000"/>
          <w:sz w:val="28"/>
          <w:szCs w:val="28"/>
        </w:rPr>
      </w:pPr>
      <w:r w:rsidRPr="00DD3E4F">
        <w:rPr>
          <w:color w:val="000000"/>
          <w:sz w:val="28"/>
          <w:szCs w:val="28"/>
        </w:rPr>
        <w:t xml:space="preserve">Выражаю свое согласие на сбор и обработку моих персональных </w:t>
      </w:r>
      <w:proofErr w:type="gramStart"/>
      <w:r w:rsidRPr="00DD3E4F">
        <w:rPr>
          <w:color w:val="000000"/>
          <w:sz w:val="28"/>
          <w:szCs w:val="28"/>
        </w:rPr>
        <w:t>данных,  в</w:t>
      </w:r>
      <w:proofErr w:type="gramEnd"/>
      <w:r w:rsidRPr="00DD3E4F">
        <w:rPr>
          <w:color w:val="000000"/>
          <w:sz w:val="28"/>
          <w:szCs w:val="28"/>
        </w:rPr>
        <w:t xml:space="preserve"> том числе с психоневрологических и наркологических организаций.</w:t>
      </w:r>
    </w:p>
    <w:p w:rsidR="000D15BD" w:rsidRPr="00DD3E4F" w:rsidRDefault="000D15BD" w:rsidP="000D15BD">
      <w:pPr>
        <w:ind w:firstLine="709"/>
        <w:contextualSpacing/>
        <w:jc w:val="both"/>
        <w:rPr>
          <w:color w:val="000000"/>
          <w:sz w:val="28"/>
          <w:szCs w:val="28"/>
        </w:rPr>
      </w:pPr>
      <w:r w:rsidRPr="00DD3E4F">
        <w:rPr>
          <w:color w:val="000000"/>
          <w:sz w:val="28"/>
          <w:szCs w:val="28"/>
        </w:rPr>
        <w:t>С трансляцией и размещением на интернет – ресурсе государственного органа видеозаписи моего собеседования согласен ______________________</w:t>
      </w:r>
    </w:p>
    <w:p w:rsidR="000D15BD" w:rsidRPr="00DD3E4F" w:rsidRDefault="000D15BD" w:rsidP="000D15BD">
      <w:pPr>
        <w:ind w:firstLine="709"/>
        <w:contextualSpacing/>
        <w:jc w:val="both"/>
        <w:rPr>
          <w:sz w:val="28"/>
          <w:szCs w:val="28"/>
        </w:rPr>
      </w:pPr>
      <w:r w:rsidRPr="00DD3E4F">
        <w:rPr>
          <w:color w:val="000000"/>
          <w:sz w:val="28"/>
          <w:szCs w:val="28"/>
        </w:rPr>
        <w:tab/>
      </w:r>
      <w:r w:rsidRPr="00DD3E4F">
        <w:rPr>
          <w:color w:val="000000"/>
          <w:sz w:val="28"/>
          <w:szCs w:val="28"/>
        </w:rPr>
        <w:tab/>
      </w:r>
      <w:r w:rsidRPr="00DD3E4F">
        <w:rPr>
          <w:color w:val="000000"/>
          <w:sz w:val="28"/>
          <w:szCs w:val="28"/>
        </w:rPr>
        <w:tab/>
      </w:r>
      <w:r w:rsidRPr="00DD3E4F">
        <w:rPr>
          <w:color w:val="000000"/>
          <w:sz w:val="28"/>
          <w:szCs w:val="28"/>
        </w:rPr>
        <w:tab/>
      </w:r>
      <w:r w:rsidRPr="00DD3E4F">
        <w:rPr>
          <w:color w:val="000000"/>
          <w:sz w:val="28"/>
          <w:szCs w:val="28"/>
        </w:rPr>
        <w:tab/>
      </w:r>
      <w:r w:rsidRPr="00DD3E4F">
        <w:rPr>
          <w:color w:val="000000"/>
          <w:sz w:val="28"/>
          <w:szCs w:val="28"/>
        </w:rPr>
        <w:tab/>
      </w:r>
      <w:r w:rsidRPr="00DD3E4F">
        <w:rPr>
          <w:color w:val="000000"/>
          <w:sz w:val="28"/>
          <w:szCs w:val="28"/>
        </w:rPr>
        <w:tab/>
      </w:r>
      <w:r w:rsidRPr="00DD3E4F">
        <w:rPr>
          <w:color w:val="000000"/>
          <w:sz w:val="28"/>
          <w:szCs w:val="28"/>
        </w:rPr>
        <w:tab/>
        <w:t xml:space="preserve">             (да/нет)</w:t>
      </w:r>
    </w:p>
    <w:p w:rsidR="000D15BD" w:rsidRPr="00DD3E4F" w:rsidRDefault="000D15BD" w:rsidP="000D15BD">
      <w:pPr>
        <w:ind w:firstLine="709"/>
        <w:contextualSpacing/>
        <w:jc w:val="both"/>
        <w:rPr>
          <w:sz w:val="28"/>
          <w:szCs w:val="28"/>
        </w:rPr>
      </w:pPr>
      <w:r w:rsidRPr="00DD3E4F">
        <w:rPr>
          <w:color w:val="000000"/>
          <w:sz w:val="28"/>
          <w:szCs w:val="28"/>
        </w:rPr>
        <w:t>Отвечаю за подлинность представленных документов.</w:t>
      </w:r>
    </w:p>
    <w:p w:rsidR="000D15BD" w:rsidRPr="00DD3E4F" w:rsidRDefault="000D15BD" w:rsidP="000D15BD">
      <w:pPr>
        <w:ind w:firstLine="709"/>
        <w:contextualSpacing/>
        <w:jc w:val="both"/>
        <w:rPr>
          <w:sz w:val="28"/>
          <w:szCs w:val="28"/>
        </w:rPr>
      </w:pPr>
      <w:r w:rsidRPr="00DD3E4F">
        <w:rPr>
          <w:color w:val="000000"/>
          <w:sz w:val="28"/>
          <w:szCs w:val="28"/>
        </w:rPr>
        <w:t>Прилагаемые документы:</w:t>
      </w:r>
    </w:p>
    <w:p w:rsidR="000D15BD" w:rsidRPr="00DD3E4F" w:rsidRDefault="000D15BD" w:rsidP="000D15BD">
      <w:pPr>
        <w:contextualSpacing/>
        <w:jc w:val="both"/>
        <w:rPr>
          <w:color w:val="000000"/>
          <w:sz w:val="28"/>
          <w:szCs w:val="28"/>
        </w:rPr>
      </w:pP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     </w:t>
      </w:r>
    </w:p>
    <w:p w:rsidR="000D15BD" w:rsidRPr="00DD3E4F" w:rsidRDefault="000D15BD" w:rsidP="000D15BD">
      <w:pPr>
        <w:contextualSpacing/>
        <w:jc w:val="both"/>
        <w:rPr>
          <w:color w:val="000000"/>
          <w:sz w:val="28"/>
          <w:szCs w:val="28"/>
        </w:rPr>
      </w:pPr>
      <w:r w:rsidRPr="00DD3E4F">
        <w:rPr>
          <w:color w:val="000000"/>
          <w:sz w:val="28"/>
          <w:szCs w:val="28"/>
        </w:rPr>
        <w:t xml:space="preserve"> Адрес _____________________________________________</w:t>
      </w:r>
    </w:p>
    <w:p w:rsidR="000D15BD" w:rsidRPr="00DD3E4F" w:rsidRDefault="000D15BD" w:rsidP="000D15BD">
      <w:pPr>
        <w:contextualSpacing/>
        <w:jc w:val="both"/>
        <w:rPr>
          <w:sz w:val="28"/>
          <w:szCs w:val="28"/>
        </w:rPr>
      </w:pPr>
      <w:r w:rsidRPr="00DD3E4F">
        <w:rPr>
          <w:color w:val="000000"/>
          <w:sz w:val="28"/>
          <w:szCs w:val="28"/>
        </w:rPr>
        <w:t xml:space="preserve"> Номер контактных телефонов_________________________</w:t>
      </w:r>
    </w:p>
    <w:p w:rsidR="000D15BD" w:rsidRPr="00DD3E4F" w:rsidRDefault="000D15BD" w:rsidP="000D15BD">
      <w:pPr>
        <w:contextualSpacing/>
        <w:jc w:val="both"/>
        <w:rPr>
          <w:color w:val="000000"/>
          <w:sz w:val="28"/>
          <w:szCs w:val="28"/>
        </w:rPr>
      </w:pPr>
      <w:r w:rsidRPr="00DD3E4F">
        <w:rPr>
          <w:color w:val="000000"/>
          <w:sz w:val="28"/>
          <w:szCs w:val="28"/>
        </w:rPr>
        <w:t xml:space="preserve"> </w:t>
      </w:r>
      <w:proofErr w:type="gramStart"/>
      <w:r w:rsidRPr="00DD3E4F">
        <w:rPr>
          <w:color w:val="000000"/>
          <w:sz w:val="28"/>
          <w:szCs w:val="28"/>
          <w:lang w:val="en-US"/>
        </w:rPr>
        <w:t>e</w:t>
      </w:r>
      <w:r w:rsidRPr="00DD3E4F">
        <w:rPr>
          <w:color w:val="000000"/>
          <w:sz w:val="28"/>
          <w:szCs w:val="28"/>
        </w:rPr>
        <w:t>-</w:t>
      </w:r>
      <w:r w:rsidRPr="00DD3E4F">
        <w:rPr>
          <w:color w:val="000000"/>
          <w:sz w:val="28"/>
          <w:szCs w:val="28"/>
          <w:lang w:val="en-US"/>
        </w:rPr>
        <w:t>mail</w:t>
      </w:r>
      <w:proofErr w:type="gramEnd"/>
      <w:r w:rsidRPr="00DD3E4F">
        <w:rPr>
          <w:color w:val="000000"/>
          <w:sz w:val="28"/>
          <w:szCs w:val="28"/>
          <w:lang w:val="kk-KZ"/>
        </w:rPr>
        <w:t xml:space="preserve">:  </w:t>
      </w:r>
      <w:r w:rsidRPr="00DD3E4F">
        <w:rPr>
          <w:color w:val="000000"/>
          <w:sz w:val="28"/>
          <w:szCs w:val="28"/>
        </w:rPr>
        <w:t>____________________________________________</w:t>
      </w:r>
    </w:p>
    <w:p w:rsidR="000D15BD" w:rsidRPr="00DD3E4F" w:rsidRDefault="000D15BD" w:rsidP="000D15BD">
      <w:pPr>
        <w:contextualSpacing/>
        <w:jc w:val="both"/>
        <w:rPr>
          <w:color w:val="000000"/>
          <w:sz w:val="28"/>
          <w:szCs w:val="28"/>
        </w:rPr>
      </w:pPr>
      <w:r w:rsidRPr="00DD3E4F">
        <w:rPr>
          <w:color w:val="000000"/>
          <w:sz w:val="28"/>
          <w:szCs w:val="28"/>
        </w:rPr>
        <w:t xml:space="preserve"> ИИН   _____________________________________________</w:t>
      </w:r>
    </w:p>
    <w:p w:rsidR="000D15BD" w:rsidRPr="00DD3E4F" w:rsidRDefault="000D15BD" w:rsidP="000D15BD">
      <w:pPr>
        <w:contextualSpacing/>
        <w:jc w:val="both"/>
        <w:rPr>
          <w:color w:val="000000"/>
          <w:sz w:val="28"/>
          <w:szCs w:val="28"/>
        </w:rPr>
      </w:pPr>
      <w:r w:rsidRPr="00DD3E4F">
        <w:rPr>
          <w:color w:val="000000"/>
          <w:sz w:val="28"/>
          <w:szCs w:val="28"/>
        </w:rPr>
        <w:t xml:space="preserve"> </w:t>
      </w:r>
    </w:p>
    <w:p w:rsidR="000D15BD" w:rsidRPr="00DD3E4F" w:rsidRDefault="000D15BD" w:rsidP="000D15BD">
      <w:pPr>
        <w:contextualSpacing/>
        <w:jc w:val="both"/>
        <w:rPr>
          <w:sz w:val="28"/>
          <w:szCs w:val="28"/>
        </w:rPr>
      </w:pPr>
      <w:r w:rsidRPr="00DD3E4F">
        <w:rPr>
          <w:color w:val="000000"/>
          <w:sz w:val="28"/>
          <w:szCs w:val="28"/>
        </w:rPr>
        <w:t>__________                ____________________________________</w:t>
      </w:r>
      <w:r w:rsidRPr="00DD3E4F">
        <w:rPr>
          <w:sz w:val="28"/>
          <w:szCs w:val="28"/>
        </w:rPr>
        <w:br/>
      </w:r>
      <w:r w:rsidRPr="00DD3E4F">
        <w:rPr>
          <w:color w:val="000000"/>
        </w:rPr>
        <w:t xml:space="preserve">(подпись)                     </w:t>
      </w:r>
      <w:r w:rsidRPr="00DD3E4F">
        <w:rPr>
          <w:color w:val="000000"/>
        </w:rPr>
        <w:tab/>
      </w:r>
      <w:r w:rsidRPr="00DD3E4F">
        <w:rPr>
          <w:color w:val="000000"/>
        </w:rPr>
        <w:tab/>
      </w:r>
      <w:r w:rsidRPr="00DD3E4F">
        <w:rPr>
          <w:color w:val="000000"/>
        </w:rPr>
        <w:tab/>
        <w:t xml:space="preserve">        (Фамилия, имя, отчество (при его наличии))</w:t>
      </w:r>
    </w:p>
    <w:p w:rsidR="000D15BD" w:rsidRDefault="000D15BD" w:rsidP="000D15BD">
      <w:pPr>
        <w:ind w:firstLine="709"/>
        <w:contextualSpacing/>
        <w:jc w:val="both"/>
        <w:rPr>
          <w:color w:val="000000"/>
          <w:sz w:val="28"/>
          <w:szCs w:val="28"/>
        </w:rPr>
      </w:pPr>
      <w:r w:rsidRPr="00DD3E4F">
        <w:rPr>
          <w:color w:val="000000"/>
          <w:sz w:val="28"/>
          <w:szCs w:val="28"/>
        </w:rPr>
        <w:t>    </w:t>
      </w:r>
    </w:p>
    <w:p w:rsidR="000D15BD" w:rsidRPr="00006504" w:rsidRDefault="000D15BD" w:rsidP="000D15BD">
      <w:pPr>
        <w:ind w:left="4956" w:firstLine="708"/>
        <w:jc w:val="both"/>
        <w:rPr>
          <w:b/>
          <w:sz w:val="28"/>
          <w:szCs w:val="28"/>
        </w:rPr>
      </w:pPr>
    </w:p>
    <w:p w:rsidR="00892FB6" w:rsidRDefault="00892FB6"/>
    <w:sectPr w:rsidR="00892FB6" w:rsidSect="00D33052">
      <w:pgSz w:w="11906" w:h="16838" w:code="9"/>
      <w:pgMar w:top="284" w:right="851" w:bottom="28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F3"/>
    <w:rsid w:val="000526C8"/>
    <w:rsid w:val="0008342F"/>
    <w:rsid w:val="000838B6"/>
    <w:rsid w:val="000966C6"/>
    <w:rsid w:val="000D15BD"/>
    <w:rsid w:val="0011153F"/>
    <w:rsid w:val="001154B1"/>
    <w:rsid w:val="001E1920"/>
    <w:rsid w:val="00204375"/>
    <w:rsid w:val="00210C79"/>
    <w:rsid w:val="00212644"/>
    <w:rsid w:val="002137FB"/>
    <w:rsid w:val="002309C7"/>
    <w:rsid w:val="00240FAE"/>
    <w:rsid w:val="00252E70"/>
    <w:rsid w:val="002714D1"/>
    <w:rsid w:val="00287CF6"/>
    <w:rsid w:val="002B148B"/>
    <w:rsid w:val="002B222A"/>
    <w:rsid w:val="002D08D9"/>
    <w:rsid w:val="002D3131"/>
    <w:rsid w:val="002D3C94"/>
    <w:rsid w:val="00342AEC"/>
    <w:rsid w:val="003B4549"/>
    <w:rsid w:val="003D3090"/>
    <w:rsid w:val="003E40F3"/>
    <w:rsid w:val="0046409E"/>
    <w:rsid w:val="004706B5"/>
    <w:rsid w:val="004E499A"/>
    <w:rsid w:val="004F6586"/>
    <w:rsid w:val="00501C6A"/>
    <w:rsid w:val="00507F97"/>
    <w:rsid w:val="0051154A"/>
    <w:rsid w:val="00525FD3"/>
    <w:rsid w:val="00543158"/>
    <w:rsid w:val="00544BEF"/>
    <w:rsid w:val="00544BFD"/>
    <w:rsid w:val="00555E89"/>
    <w:rsid w:val="005650D6"/>
    <w:rsid w:val="005B772D"/>
    <w:rsid w:val="006126CB"/>
    <w:rsid w:val="00624453"/>
    <w:rsid w:val="0065728E"/>
    <w:rsid w:val="006C453A"/>
    <w:rsid w:val="007249F6"/>
    <w:rsid w:val="00766925"/>
    <w:rsid w:val="00767B85"/>
    <w:rsid w:val="007842DC"/>
    <w:rsid w:val="0079054F"/>
    <w:rsid w:val="008624AE"/>
    <w:rsid w:val="00892FB6"/>
    <w:rsid w:val="008C1772"/>
    <w:rsid w:val="008C6D07"/>
    <w:rsid w:val="008F3583"/>
    <w:rsid w:val="00941DD8"/>
    <w:rsid w:val="0096390C"/>
    <w:rsid w:val="00982463"/>
    <w:rsid w:val="009B74D6"/>
    <w:rsid w:val="009D02CE"/>
    <w:rsid w:val="009D4B44"/>
    <w:rsid w:val="009F027B"/>
    <w:rsid w:val="009F110A"/>
    <w:rsid w:val="00AC328E"/>
    <w:rsid w:val="00B010A5"/>
    <w:rsid w:val="00B323C1"/>
    <w:rsid w:val="00B81DAA"/>
    <w:rsid w:val="00BA5ABD"/>
    <w:rsid w:val="00BB45EE"/>
    <w:rsid w:val="00BC0567"/>
    <w:rsid w:val="00BD1DA3"/>
    <w:rsid w:val="00C72B48"/>
    <w:rsid w:val="00CC72ED"/>
    <w:rsid w:val="00CE543A"/>
    <w:rsid w:val="00CF66FD"/>
    <w:rsid w:val="00D24A5C"/>
    <w:rsid w:val="00D431FB"/>
    <w:rsid w:val="00D8409F"/>
    <w:rsid w:val="00D91328"/>
    <w:rsid w:val="00DB79CE"/>
    <w:rsid w:val="00E1241C"/>
    <w:rsid w:val="00E35170"/>
    <w:rsid w:val="00E450CC"/>
    <w:rsid w:val="00E66309"/>
    <w:rsid w:val="00E71652"/>
    <w:rsid w:val="00E735D0"/>
    <w:rsid w:val="00E74020"/>
    <w:rsid w:val="00EA7BE3"/>
    <w:rsid w:val="00EB2E82"/>
    <w:rsid w:val="00EC1E4A"/>
    <w:rsid w:val="00EC42AC"/>
    <w:rsid w:val="00EF11F2"/>
    <w:rsid w:val="00F256B4"/>
    <w:rsid w:val="00F91645"/>
    <w:rsid w:val="00FC4F64"/>
    <w:rsid w:val="00FE0886"/>
    <w:rsid w:val="00FE373B"/>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238D8-F04C-4E65-972A-033A48AF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5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4AE"/>
    <w:pPr>
      <w:ind w:left="720"/>
      <w:contextualSpacing/>
    </w:pPr>
  </w:style>
  <w:style w:type="paragraph" w:styleId="a4">
    <w:name w:val="No Spacing"/>
    <w:aliases w:val="Обя,мелкий,Без интервала1,No Spacing,мой рабочий,норма,Без интеБез интервала,Без интервала11,Айгерим,свой,No Spacing1,14 TNR,МОЙ СТИЛЬ"/>
    <w:link w:val="a5"/>
    <w:uiPriority w:val="1"/>
    <w:qFormat/>
    <w:rsid w:val="00FC4F64"/>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4"/>
    <w:uiPriority w:val="1"/>
    <w:locked/>
    <w:rsid w:val="00FC4F6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87CF6"/>
    <w:rPr>
      <w:rFonts w:ascii="Segoe UI" w:hAnsi="Segoe UI" w:cs="Segoe UI"/>
      <w:sz w:val="18"/>
      <w:szCs w:val="18"/>
    </w:rPr>
  </w:style>
  <w:style w:type="character" w:customStyle="1" w:styleId="a7">
    <w:name w:val="Текст выноски Знак"/>
    <w:basedOn w:val="a0"/>
    <w:link w:val="a6"/>
    <w:uiPriority w:val="99"/>
    <w:semiHidden/>
    <w:rsid w:val="00287CF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agaz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1756</Words>
  <Characters>10011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232</cp:revision>
  <cp:lastPrinted>2023-11-16T13:18:00Z</cp:lastPrinted>
  <dcterms:created xsi:type="dcterms:W3CDTF">2022-06-27T13:34:00Z</dcterms:created>
  <dcterms:modified xsi:type="dcterms:W3CDTF">2024-01-16T10:53:00Z</dcterms:modified>
</cp:coreProperties>
</file>