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қаласы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0C3488">
        <w:rPr>
          <w:rFonts w:ascii="KZ Times New Roman" w:eastAsia="Times New Roman" w:hAnsi="KZ Times New Roman" w:cs="Times New Roman"/>
          <w:b/>
          <w:lang w:val="kk-KZ" w:eastAsia="ru-RU"/>
        </w:rPr>
        <w:t xml:space="preserve">060005, Атырау қаласы, Азаттық даңғылы 94-А, анықтама телефондары (7122) 30-90-92, </w:t>
      </w:r>
      <w:r w:rsidRPr="000C3488">
        <w:rPr>
          <w:rFonts w:ascii="Times New Roman" w:eastAsia="Times New Roman" w:hAnsi="Times New Roman" w:cs="Times New Roman"/>
          <w:b/>
          <w:sz w:val="24"/>
          <w:szCs w:val="24"/>
          <w:lang w:val="kk-KZ" w:eastAsia="ru-RU"/>
        </w:rPr>
        <w:t>электрондық мекен-жайы: e.kagazalieva@kgd.gov.kz</w:t>
      </w:r>
      <w:r w:rsidRPr="000C3488">
        <w:rPr>
          <w:rFonts w:ascii="Times New Roman" w:eastAsia="Times New Roman" w:hAnsi="Times New Roman" w:cs="Times New Roman"/>
          <w:b/>
          <w:color w:val="0000FF"/>
          <w:u w:val="single"/>
          <w:lang w:val="kk-KZ" w:eastAsia="ru-RU"/>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356505" w:rsidRPr="00762330" w:rsidRDefault="00356505" w:rsidP="00356505">
      <w:pPr>
        <w:pStyle w:val="a7"/>
        <w:ind w:firstLine="708"/>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1</w:t>
      </w:r>
      <w:r w:rsidRPr="00DE75BA">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Талдау және есепке алу </w:t>
      </w:r>
      <w:r w:rsidRPr="00DE75BA">
        <w:rPr>
          <w:rFonts w:ascii="Times New Roman" w:eastAsia="Times New Roman" w:hAnsi="Times New Roman" w:cs="Times New Roman"/>
          <w:b/>
          <w:sz w:val="24"/>
          <w:szCs w:val="24"/>
          <w:lang w:val="kk-KZ" w:eastAsia="ru-RU"/>
        </w:rPr>
        <w:t xml:space="preserve">бөлімінің бас маманы лауазымына, </w:t>
      </w:r>
      <w:r>
        <w:rPr>
          <w:rFonts w:ascii="Times New Roman" w:eastAsia="Times New Roman" w:hAnsi="Times New Roman" w:cs="Times New Roman"/>
          <w:b/>
          <w:sz w:val="24"/>
          <w:szCs w:val="24"/>
          <w:lang w:val="kk-KZ" w:eastAsia="ru-RU"/>
        </w:rPr>
        <w:t>С-R-4 санаты,</w:t>
      </w:r>
      <w:r>
        <w:rPr>
          <w:rFonts w:ascii="Times New Roman" w:hAnsi="Times New Roman" w:cs="Times New Roman"/>
          <w:b/>
          <w:sz w:val="24"/>
          <w:szCs w:val="24"/>
          <w:lang w:val="kk-KZ" w:eastAsia="ru-RU"/>
        </w:rPr>
        <w:t xml:space="preserve">              1-бірлік</w:t>
      </w:r>
      <w:r w:rsidRPr="00DD75E0">
        <w:rPr>
          <w:rFonts w:ascii="Times New Roman" w:hAnsi="Times New Roman" w:cs="Times New Roman"/>
          <w:b/>
          <w:color w:val="000000"/>
          <w:sz w:val="24"/>
          <w:szCs w:val="24"/>
          <w:lang w:val="kk-KZ" w:eastAsia="ru-RU"/>
        </w:rPr>
        <w:t>.</w:t>
      </w:r>
    </w:p>
    <w:p w:rsidR="00356505" w:rsidRPr="004F19BC" w:rsidRDefault="00356505" w:rsidP="00356505">
      <w:pPr>
        <w:pStyle w:val="a7"/>
        <w:ind w:firstLine="703"/>
        <w:jc w:val="both"/>
        <w:rPr>
          <w:rFonts w:ascii="Times New Roman" w:eastAsia="Times New Roman" w:hAnsi="Times New Roman" w:cs="Times New Roman"/>
          <w:b/>
          <w:sz w:val="24"/>
          <w:szCs w:val="24"/>
          <w:lang w:val="kk-KZ" w:eastAsia="ru-RU"/>
        </w:rPr>
      </w:pPr>
      <w:r w:rsidRPr="004F19BC">
        <w:rPr>
          <w:rFonts w:ascii="Times New Roman" w:eastAsia="Times New Roman" w:hAnsi="Times New Roman" w:cs="Times New Roman"/>
          <w:b/>
          <w:sz w:val="24"/>
          <w:szCs w:val="24"/>
          <w:lang w:val="kk-KZ" w:eastAsia="ru-RU"/>
        </w:rPr>
        <w:t>Лауазымдық жалақысы еңбек сіңірген жылдарына байланысты 186 632 теңгеден 229 492 теңгеге дейін.</w:t>
      </w:r>
    </w:p>
    <w:p w:rsidR="00356505" w:rsidRPr="00EA2D93" w:rsidRDefault="00356505" w:rsidP="00356505">
      <w:pPr>
        <w:spacing w:after="0" w:line="240" w:lineRule="auto"/>
        <w:ind w:firstLine="703"/>
        <w:jc w:val="both"/>
        <w:rPr>
          <w:rFonts w:ascii="Times New Roman" w:eastAsia="Times New Roman" w:hAnsi="Times New Roman" w:cs="Times New Roman"/>
          <w:sz w:val="24"/>
          <w:szCs w:val="24"/>
          <w:lang w:val="kk-KZ" w:eastAsia="ru-RU"/>
        </w:rPr>
      </w:pPr>
      <w:r w:rsidRPr="00DE75BA">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Pr="00EA2D93">
        <w:rPr>
          <w:lang w:val="kk-KZ"/>
        </w:rPr>
        <w:t xml:space="preserve"> </w:t>
      </w:r>
      <w:r w:rsidRPr="00EA2D93">
        <w:rPr>
          <w:rFonts w:ascii="Times New Roman" w:hAnsi="Times New Roman" w:cs="Times New Roman"/>
          <w:sz w:val="24"/>
          <w:szCs w:val="24"/>
          <w:lang w:val="kk-KZ" w:eastAsia="ru-RU"/>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кедендік төлемдер мен салықтар, өсімпұлдар бойынша артық (қате) төленген салық сомаларын есепке алуды және қайтаруды жүргізу, кеден бекеттері ұсынған тізілім бойынша тізілімді есеп бетшесіне енгізу, салық төлеушінің талабы бойынша бір жұмыс күні ішінде салық және бюджетке төленетін төлемдер, әлеуметтік  төлемдер бойынша есептерді салыстыру; салық төлеушілердің тұрғылықты орны мен қызмет орнының өзгеруі кезіндегі, сонымен қатар заңды тұлғаның қайта ұйымдастырылуы кезіндегі дербес шоттарды беру және алу, салық есептілігі бойынша бақылауды жүзеге асыратын лауазымды тұлғаларды әкімшіліктендіру бөлімдерінен келіп түсетін салық және басқада бюджетке төленетін төлемдер,  әлеуметтік төлемдер, сомасын есептеуге (азайтуға) арналған тізілімді тарату; анықталмаған төлемдермен жұмыс жүргізу, рейтинг көрсеткіштерін жоғарғы сапада орындау.</w:t>
      </w:r>
    </w:p>
    <w:p w:rsidR="00356505" w:rsidRPr="004B024A" w:rsidRDefault="00356505" w:rsidP="00356505">
      <w:pPr>
        <w:pStyle w:val="a7"/>
        <w:ind w:firstLine="703"/>
        <w:jc w:val="both"/>
        <w:rPr>
          <w:rFonts w:ascii="Times New Roman" w:hAnsi="Times New Roman" w:cs="Times New Roman"/>
          <w:sz w:val="24"/>
          <w:szCs w:val="24"/>
          <w:lang w:val="kk-KZ"/>
        </w:rPr>
      </w:pPr>
      <w:r w:rsidRPr="00DE75BA">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B024A">
        <w:rPr>
          <w:lang w:val="kk-KZ"/>
        </w:rPr>
        <w:t xml:space="preserve"> </w:t>
      </w:r>
      <w:r w:rsidRPr="004B024A">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356505" w:rsidRPr="004B024A" w:rsidRDefault="00356505" w:rsidP="00356505">
      <w:pPr>
        <w:pStyle w:val="a7"/>
        <w:ind w:firstLine="703"/>
        <w:jc w:val="both"/>
        <w:rPr>
          <w:rFonts w:ascii="Times New Roman" w:eastAsia="Times New Roman" w:hAnsi="Times New Roman" w:cs="Times New Roman"/>
          <w:sz w:val="24"/>
          <w:szCs w:val="24"/>
          <w:lang w:val="kk-KZ" w:eastAsia="ru-RU"/>
        </w:rPr>
      </w:pPr>
      <w:r w:rsidRPr="004B024A">
        <w:rPr>
          <w:rFonts w:ascii="Times New Roman" w:hAnsi="Times New Roman" w:cs="Times New Roman"/>
          <w:sz w:val="24"/>
          <w:szCs w:val="24"/>
          <w:lang w:val="kk-KZ"/>
        </w:rPr>
        <w:t>Жоғары білім болған жағдайда жұмыс тәжірибесі талап етілмейді.</w:t>
      </w:r>
    </w:p>
    <w:p w:rsidR="00356505" w:rsidRDefault="00356505" w:rsidP="00356505">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72CB3" w:rsidRPr="00762330" w:rsidRDefault="00C72CB3" w:rsidP="00C72CB3">
      <w:pPr>
        <w:pStyle w:val="a7"/>
        <w:ind w:firstLine="708"/>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2</w:t>
      </w:r>
      <w:r w:rsidRPr="00DE75BA">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Персоналмен жұмыс және ұйымдастыру жұмысы </w:t>
      </w:r>
      <w:r w:rsidRPr="00DE75BA">
        <w:rPr>
          <w:rFonts w:ascii="Times New Roman" w:eastAsia="Times New Roman" w:hAnsi="Times New Roman" w:cs="Times New Roman"/>
          <w:b/>
          <w:sz w:val="24"/>
          <w:szCs w:val="24"/>
          <w:lang w:val="kk-KZ" w:eastAsia="ru-RU"/>
        </w:rPr>
        <w:t xml:space="preserve">бөлімінің бас маманы лауазымына, </w:t>
      </w:r>
      <w:r>
        <w:rPr>
          <w:rFonts w:ascii="Times New Roman" w:eastAsia="Times New Roman" w:hAnsi="Times New Roman" w:cs="Times New Roman"/>
          <w:b/>
          <w:sz w:val="24"/>
          <w:szCs w:val="24"/>
          <w:lang w:val="kk-KZ" w:eastAsia="ru-RU"/>
        </w:rPr>
        <w:t>С-R-4 санаты,</w:t>
      </w:r>
      <w:r>
        <w:rPr>
          <w:rFonts w:ascii="Times New Roman" w:hAnsi="Times New Roman" w:cs="Times New Roman"/>
          <w:b/>
          <w:sz w:val="24"/>
          <w:szCs w:val="24"/>
          <w:lang w:val="kk-KZ" w:eastAsia="ru-RU"/>
        </w:rPr>
        <w:t xml:space="preserve">  1-бірлік</w:t>
      </w:r>
      <w:r w:rsidRPr="00DD75E0">
        <w:rPr>
          <w:rFonts w:ascii="Times New Roman" w:hAnsi="Times New Roman" w:cs="Times New Roman"/>
          <w:b/>
          <w:color w:val="000000"/>
          <w:sz w:val="24"/>
          <w:szCs w:val="24"/>
          <w:lang w:val="kk-KZ" w:eastAsia="ru-RU"/>
        </w:rPr>
        <w:t>.</w:t>
      </w:r>
    </w:p>
    <w:p w:rsidR="00C72CB3" w:rsidRPr="00BD0F67" w:rsidRDefault="00C72CB3" w:rsidP="00C72CB3">
      <w:pPr>
        <w:spacing w:after="0" w:line="240" w:lineRule="auto"/>
        <w:ind w:firstLine="708"/>
        <w:jc w:val="both"/>
        <w:rPr>
          <w:rFonts w:ascii="Times New Roman" w:eastAsia="Times New Roman" w:hAnsi="Times New Roman" w:cs="Times New Roman"/>
          <w:b/>
          <w:sz w:val="24"/>
          <w:szCs w:val="24"/>
          <w:lang w:val="kk-KZ" w:eastAsia="ru-RU"/>
        </w:rPr>
      </w:pPr>
      <w:r w:rsidRPr="00BD0F67">
        <w:rPr>
          <w:rFonts w:ascii="Times New Roman" w:eastAsia="Times New Roman" w:hAnsi="Times New Roman" w:cs="Times New Roman"/>
          <w:b/>
          <w:sz w:val="24"/>
          <w:szCs w:val="24"/>
          <w:lang w:val="kk-KZ" w:eastAsia="ru-RU"/>
        </w:rPr>
        <w:t>Лауазымдық жалақысы еңбек сіңірген жылдарына байланысты 161 809 теңгеден 199 226 теңгеге дейін.</w:t>
      </w:r>
    </w:p>
    <w:p w:rsidR="00C72CB3" w:rsidRPr="00BD0F67" w:rsidRDefault="00C72CB3" w:rsidP="00C72CB3">
      <w:pPr>
        <w:spacing w:after="0" w:line="240" w:lineRule="auto"/>
        <w:ind w:firstLine="708"/>
        <w:jc w:val="both"/>
        <w:rPr>
          <w:rFonts w:ascii="Times New Roman" w:eastAsia="Times New Roman" w:hAnsi="Times New Roman" w:cs="Times New Roman"/>
          <w:sz w:val="24"/>
          <w:szCs w:val="24"/>
          <w:lang w:val="kk-KZ" w:eastAsia="ru-RU"/>
        </w:rPr>
      </w:pPr>
      <w:r w:rsidRPr="00BD0F67">
        <w:rPr>
          <w:rFonts w:ascii="Times New Roman" w:eastAsia="Times New Roman" w:hAnsi="Times New Roman" w:cs="Times New Roman"/>
          <w:b/>
          <w:sz w:val="24"/>
          <w:szCs w:val="24"/>
          <w:lang w:val="kk-KZ" w:eastAsia="ru-RU"/>
        </w:rPr>
        <w:t xml:space="preserve">Функционалдық міндеттері: Блок (В) </w:t>
      </w:r>
      <w:r w:rsidRPr="00BD0F67">
        <w:rPr>
          <w:rFonts w:ascii="Times New Roman" w:eastAsia="Times New Roman" w:hAnsi="Times New Roman" w:cs="Times New Roman"/>
          <w:sz w:val="24"/>
          <w:szCs w:val="24"/>
          <w:lang w:val="kk-KZ" w:eastAsia="ru-RU"/>
        </w:rPr>
        <w:t xml:space="preserve">Басқармаға келіп түскен құжаттарды қабылдау, жұмысқа қабылданған қызметкерлерді арнайы міндетті тексеруден өткізу үшін Ұлттық қауіпсіздік комитетінің Атырау облысы бойынша департаментіне құжаттарды жасақтап, табыс ету, жеке құрам бойынша және өндірістікбұйрықтардың журналын жүргізу, қызметкерлерге қатысты шектеулердің сақталуын бақылау, басқарма қызметкерлерінің кірістері және мүліктері жөніндегі мағлұмдамалардың уақытылы тапсырылуын қамтамасыз ету, кадрлардың саны және құрамы, конкурс жүргізудің нәтижелері туралы есептерді жасақтап тапсыру, еңбек тәртібін бұзу, лауазымдық міндеттерін дұрыс орындамау фактілері </w:t>
      </w:r>
      <w:r w:rsidRPr="00BD0F67">
        <w:rPr>
          <w:rFonts w:ascii="Times New Roman" w:eastAsia="Times New Roman" w:hAnsi="Times New Roman" w:cs="Times New Roman"/>
          <w:sz w:val="24"/>
          <w:szCs w:val="24"/>
          <w:lang w:val="kk-KZ" w:eastAsia="ru-RU"/>
        </w:rPr>
        <w:lastRenderedPageBreak/>
        <w:t xml:space="preserve">бойынша өткізілген өндірістік кеңестердің хаттамаларын жүргізу, жаңадан жұмысқа қабылданған әкімшілік мемлекеттік қызметшілердің Қазақстан Республикасы мемлекеттік әкімшілік қызметшісінің антын қабылдауын қамтамасыз ету. </w:t>
      </w:r>
    </w:p>
    <w:p w:rsidR="00C72CB3" w:rsidRPr="00BD0F67" w:rsidRDefault="00C72CB3" w:rsidP="00C72CB3">
      <w:pPr>
        <w:spacing w:after="0" w:line="240" w:lineRule="auto"/>
        <w:ind w:firstLine="708"/>
        <w:jc w:val="both"/>
        <w:rPr>
          <w:rFonts w:ascii="Times New Roman" w:eastAsia="Times New Roman" w:hAnsi="Times New Roman" w:cs="Times New Roman"/>
          <w:sz w:val="24"/>
          <w:szCs w:val="24"/>
          <w:lang w:val="kk-KZ" w:eastAsia="ru-RU"/>
        </w:rPr>
      </w:pPr>
      <w:r w:rsidRPr="00BD0F67">
        <w:rPr>
          <w:rFonts w:ascii="Times New Roman" w:eastAsia="Times New Roman" w:hAnsi="Times New Roman" w:cs="Times New Roman"/>
          <w:b/>
          <w:sz w:val="24"/>
          <w:szCs w:val="24"/>
          <w:lang w:val="kk-KZ" w:eastAsia="ru-RU"/>
        </w:rPr>
        <w:t xml:space="preserve">Білімі бойынша конкурс қатысушыларына қойылатын талаптар: </w:t>
      </w:r>
      <w:r w:rsidRPr="00BD0F67">
        <w:rPr>
          <w:rFonts w:ascii="Times New Roman" w:eastAsia="Times New Roman" w:hAnsi="Times New Roman" w:cs="Times New Roman"/>
          <w:sz w:val="24"/>
          <w:szCs w:val="24"/>
          <w:lang w:val="kk-KZ" w:eastAsia="ru-RU"/>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 есептеу техникасы және бағдарламалық қамтамасыз ету,ақпараттық қауіпсіздік жүйелер).</w:t>
      </w:r>
    </w:p>
    <w:p w:rsidR="00C72CB3" w:rsidRPr="00BD0F67" w:rsidRDefault="00C72CB3" w:rsidP="00C72CB3">
      <w:pPr>
        <w:spacing w:after="0" w:line="240" w:lineRule="auto"/>
        <w:ind w:firstLine="708"/>
        <w:jc w:val="both"/>
        <w:rPr>
          <w:rFonts w:ascii="Times New Roman" w:eastAsia="Times New Roman" w:hAnsi="Times New Roman" w:cs="Times New Roman"/>
          <w:sz w:val="24"/>
          <w:szCs w:val="24"/>
          <w:lang w:val="kk-KZ" w:eastAsia="ru-RU"/>
        </w:rPr>
      </w:pPr>
      <w:r w:rsidRPr="00BD0F67">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p>
    <w:p w:rsidR="00C72CB3" w:rsidRDefault="00C72CB3" w:rsidP="00C72CB3">
      <w:pPr>
        <w:spacing w:after="0" w:line="240" w:lineRule="auto"/>
        <w:ind w:firstLine="708"/>
        <w:jc w:val="both"/>
        <w:rPr>
          <w:rFonts w:ascii="Times New Roman" w:eastAsia="Times New Roman" w:hAnsi="Times New Roman" w:cs="Times New Roman"/>
          <w:b/>
          <w:iCs/>
          <w:sz w:val="24"/>
          <w:szCs w:val="24"/>
          <w:lang w:val="kk-KZ" w:eastAsia="ru-RU"/>
        </w:rPr>
      </w:pPr>
      <w:r w:rsidRPr="00BD0F67">
        <w:rPr>
          <w:rFonts w:ascii="Times New Roman" w:eastAsia="Times New Roman" w:hAnsi="Times New Roman" w:cs="Times New Roman"/>
          <w:b/>
          <w:sz w:val="24"/>
          <w:szCs w:val="24"/>
          <w:lang w:val="kk-KZ" w:eastAsia="ru-RU"/>
        </w:rPr>
        <w:t xml:space="preserve">мынадай құзыреттердің бар болуы: </w:t>
      </w:r>
      <w:r w:rsidRPr="00410B56">
        <w:rPr>
          <w:rFonts w:ascii="Times New Roman" w:eastAsia="Times New Roman" w:hAnsi="Times New Roman" w:cs="Times New Roman"/>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60DB6" w:rsidRPr="00860DB6" w:rsidRDefault="00581126" w:rsidP="00860DB6">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860DB6" w:rsidRPr="00EC58D2">
        <w:rPr>
          <w:rFonts w:ascii="Times New Roman" w:eastAsia="Times New Roman" w:hAnsi="Times New Roman" w:cs="Times New Roman"/>
          <w:b/>
          <w:sz w:val="24"/>
          <w:szCs w:val="24"/>
          <w:lang w:val="kk-KZ" w:eastAsia="ru-RU"/>
        </w:rPr>
        <w:t xml:space="preserve">. </w:t>
      </w:r>
      <w:r w:rsidR="00116605">
        <w:rPr>
          <w:rFonts w:ascii="Times New Roman" w:eastAsia="Times New Roman" w:hAnsi="Times New Roman" w:cs="Times New Roman"/>
          <w:b/>
          <w:sz w:val="24"/>
          <w:szCs w:val="24"/>
          <w:lang w:val="kk-KZ" w:eastAsia="ru-RU"/>
        </w:rPr>
        <w:t>Заңды тұлғаларды әкімшілендіру</w:t>
      </w:r>
      <w:r w:rsidR="00860DB6" w:rsidRPr="00EC58D2">
        <w:rPr>
          <w:rFonts w:ascii="Times New Roman" w:eastAsia="Times New Roman" w:hAnsi="Times New Roman" w:cs="Times New Roman"/>
          <w:b/>
          <w:sz w:val="24"/>
          <w:szCs w:val="24"/>
          <w:lang w:val="kk-KZ" w:eastAsia="ru-RU"/>
        </w:rPr>
        <w:t xml:space="preserve"> бөлімінің жетекші маманы</w:t>
      </w:r>
      <w:r w:rsidR="00860DB6" w:rsidRPr="00EC58D2">
        <w:rPr>
          <w:rFonts w:ascii="Times New Roman" w:eastAsia="Times New Roman" w:hAnsi="Times New Roman" w:cs="Times New Roman"/>
          <w:sz w:val="24"/>
          <w:szCs w:val="24"/>
          <w:lang w:val="kk-KZ" w:eastAsia="ru-RU"/>
        </w:rPr>
        <w:t xml:space="preserve">, </w:t>
      </w:r>
      <w:r w:rsidR="00860DB6" w:rsidRPr="00EC58D2">
        <w:rPr>
          <w:rFonts w:ascii="Times New Roman" w:eastAsia="Times New Roman" w:hAnsi="Times New Roman" w:cs="Times New Roman"/>
          <w:b/>
          <w:sz w:val="24"/>
          <w:szCs w:val="24"/>
          <w:lang w:val="kk-KZ" w:eastAsia="ru-RU"/>
        </w:rPr>
        <w:t>С-R-5 санаты, 1 – бірлік.</w:t>
      </w:r>
    </w:p>
    <w:p w:rsidR="00285CDA" w:rsidRPr="00285CDA" w:rsidRDefault="00285CDA" w:rsidP="00285CDA">
      <w:pPr>
        <w:spacing w:after="0" w:line="240" w:lineRule="auto"/>
        <w:ind w:firstLine="708"/>
        <w:contextualSpacing/>
        <w:jc w:val="both"/>
        <w:rPr>
          <w:rFonts w:ascii="Times New Roman" w:eastAsia="Times New Roman" w:hAnsi="Times New Roman" w:cs="Times New Roman"/>
          <w:b/>
          <w:sz w:val="24"/>
          <w:szCs w:val="24"/>
          <w:lang w:val="kk-KZ" w:eastAsia="ru-RU"/>
        </w:rPr>
      </w:pPr>
      <w:r w:rsidRPr="00285CDA">
        <w:rPr>
          <w:rFonts w:ascii="Times New Roman" w:eastAsia="Times New Roman" w:hAnsi="Times New Roman" w:cs="Times New Roman"/>
          <w:b/>
          <w:sz w:val="24"/>
          <w:szCs w:val="24"/>
          <w:lang w:val="kk-KZ" w:eastAsia="ru-RU"/>
        </w:rPr>
        <w:t>Лауазымдық жалақысы еңбек сіңірген жылдарына байланысты 161 809 теңгеден 199 226 теңгеге дейін.</w:t>
      </w:r>
    </w:p>
    <w:p w:rsidR="00116605" w:rsidRPr="00116605" w:rsidRDefault="00860DB6" w:rsidP="00AD5BC3">
      <w:pPr>
        <w:pStyle w:val="a7"/>
        <w:ind w:firstLine="708"/>
        <w:jc w:val="both"/>
        <w:rPr>
          <w:rFonts w:ascii="Times New Roman" w:hAnsi="Times New Roman" w:cs="Times New Roman"/>
          <w:sz w:val="24"/>
          <w:szCs w:val="24"/>
          <w:lang w:val="kk-KZ"/>
        </w:rPr>
      </w:pPr>
      <w:r w:rsidRPr="00860DB6">
        <w:rPr>
          <w:rFonts w:ascii="Times New Roman" w:eastAsia="Times New Roman" w:hAnsi="Times New Roman" w:cs="Times New Roman"/>
          <w:b/>
          <w:sz w:val="24"/>
          <w:szCs w:val="24"/>
          <w:lang w:val="kk-KZ" w:eastAsia="ru-RU"/>
        </w:rPr>
        <w:t xml:space="preserve">Функционалдық міндеттері: </w:t>
      </w:r>
      <w:r w:rsidR="00D074CE">
        <w:rPr>
          <w:rFonts w:ascii="Times New Roman" w:hAnsi="Times New Roman" w:cs="Times New Roman"/>
          <w:b/>
          <w:sz w:val="24"/>
          <w:szCs w:val="24"/>
          <w:lang w:val="kk-KZ" w:eastAsia="ru-RU"/>
        </w:rPr>
        <w:t>Блок</w:t>
      </w:r>
      <w:r w:rsidR="00D074CE" w:rsidRPr="00F4773F">
        <w:rPr>
          <w:rFonts w:ascii="Times New Roman" w:hAnsi="Times New Roman" w:cs="Times New Roman"/>
          <w:b/>
          <w:sz w:val="24"/>
          <w:szCs w:val="24"/>
          <w:lang w:val="kk-KZ" w:eastAsia="ru-RU"/>
        </w:rPr>
        <w:t xml:space="preserve"> (А) </w:t>
      </w:r>
      <w:r w:rsidR="00116605" w:rsidRPr="00116605">
        <w:rPr>
          <w:rFonts w:ascii="Times New Roman" w:hAnsi="Times New Roman" w:cs="Times New Roman"/>
          <w:sz w:val="24"/>
          <w:szCs w:val="24"/>
          <w:lang w:val="kk-KZ"/>
        </w:rPr>
        <w:t xml:space="preserve">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түсініктер беру, заңды тұлғаларға ауызша кеңес беру,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 салық төлеушілерге салық міндеттемесін орындау туралы хабарламалар беру, салық міндеттемесі орындалмаған жағдайда заңды тұлғалардың банктердегі шығыс операцияларын тоқтату, салық төлеушілердің есебі мен салық салу негізін жүзеге асыру, есепте тұрған резидент емес салық төлеушілердің салық заңдылықтарын сақталуын бақылау, салық төлеушілер қызметі салдарынан, салық салу қорының төмендеуіне әсер ететін факторлардың пайда болуына және оларға салық әкімшілігінің шұғыл шара қолдануына талдау жүргізу, </w:t>
      </w:r>
      <w:r w:rsidR="00116605" w:rsidRPr="00116605">
        <w:rPr>
          <w:rFonts w:ascii="Times New Roman" w:hAnsi="Times New Roman" w:cs="Times New Roman"/>
          <w:sz w:val="24"/>
          <w:szCs w:val="24"/>
          <w:lang w:val="kk-KZ"/>
        </w:rPr>
        <w:t>камералдық бақылау нәтижелері бойынша  анықтаған бұзушылықтарды жою туралы хабарламаларды шығару және оларды жіберу, хабарламалардың жіберу статустарын қою, анықталған бұзушылықтардың нәтижелерімен келіспеген жағдайда салық төлеушіден түсініктемелерді қабылдау және талдау, салық төлеушінің қызметі бойынша әртүрлі ақпарат көздерінен алынған мәліметтерді салыстыру, автоматтандырылған камералдық бақылау нәтижелерін пысықтап, МБҚ АЖ-де күнделікті көрсету,</w:t>
      </w:r>
      <w:r w:rsidR="00116605" w:rsidRPr="00116605">
        <w:rPr>
          <w:rFonts w:ascii="Times New Roman" w:hAnsi="Times New Roman" w:cs="Times New Roman"/>
          <w:sz w:val="24"/>
          <w:szCs w:val="24"/>
          <w:lang w:val="kk-KZ"/>
        </w:rPr>
        <w:t xml:space="preserve"> 2-Н тоқсандық есебін сапалы жасақтап тапсыру. Мемлекеттік кірістер қызметтерінің бағалау рейтингісі көрсеткіштерінің сапасын көтеру бойынша жұмыстар жүргізу.</w:t>
      </w:r>
    </w:p>
    <w:p w:rsidR="007265C5" w:rsidRPr="007265C5" w:rsidRDefault="00E04BE1" w:rsidP="00AD5BC3">
      <w:pPr>
        <w:pStyle w:val="a7"/>
        <w:ind w:firstLine="705"/>
        <w:jc w:val="both"/>
        <w:rPr>
          <w:rFonts w:ascii="Times New Roman" w:hAnsi="Times New Roman" w:cs="Times New Roman"/>
          <w:sz w:val="24"/>
          <w:szCs w:val="24"/>
          <w:lang w:val="kk-KZ"/>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007265C5" w:rsidRPr="007265C5">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31329B" w:rsidRDefault="00F109AF" w:rsidP="007265C5">
      <w:pPr>
        <w:pStyle w:val="a7"/>
        <w:ind w:firstLine="705"/>
        <w:jc w:val="both"/>
        <w:rPr>
          <w:rFonts w:ascii="Times New Roman" w:eastAsia="Times New Roman" w:hAnsi="Times New Roman" w:cs="Times New Roman"/>
          <w:sz w:val="24"/>
          <w:szCs w:val="24"/>
          <w:lang w:val="kk-KZ" w:eastAsia="ru-RU"/>
        </w:rPr>
      </w:pPr>
      <w:r w:rsidRPr="00F109AF">
        <w:rPr>
          <w:rFonts w:ascii="Times New Roman" w:eastAsia="Times New Roman" w:hAnsi="Times New Roman" w:cs="Times New Roman"/>
          <w:sz w:val="24"/>
          <w:szCs w:val="24"/>
          <w:lang w:val="kk-KZ" w:eastAsia="ru-RU"/>
        </w:rPr>
        <w:t xml:space="preserve">Жұмыс тәжірибесі талап етілмейді.       </w:t>
      </w:r>
    </w:p>
    <w:p w:rsidR="0072129F" w:rsidRDefault="0031329B" w:rsidP="00F109A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F109AF" w:rsidRPr="00F109AF">
        <w:rPr>
          <w:rFonts w:ascii="Times New Roman" w:eastAsia="Times New Roman" w:hAnsi="Times New Roman" w:cs="Times New Roman"/>
          <w:sz w:val="24"/>
          <w:szCs w:val="24"/>
          <w:lang w:val="kk-KZ" w:eastAsia="ru-RU"/>
        </w:rPr>
        <w:t xml:space="preserve">   </w:t>
      </w:r>
    </w:p>
    <w:p w:rsidR="0072129F" w:rsidRPr="00860DB6" w:rsidRDefault="00581126" w:rsidP="0072129F">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4</w:t>
      </w:r>
      <w:r w:rsidR="0072129F" w:rsidRPr="00EC58D2">
        <w:rPr>
          <w:rFonts w:ascii="Times New Roman" w:eastAsia="Times New Roman" w:hAnsi="Times New Roman" w:cs="Times New Roman"/>
          <w:b/>
          <w:sz w:val="24"/>
          <w:szCs w:val="24"/>
          <w:lang w:val="kk-KZ" w:eastAsia="ru-RU"/>
        </w:rPr>
        <w:t xml:space="preserve">. </w:t>
      </w:r>
      <w:r w:rsidR="00AD5BC3">
        <w:rPr>
          <w:rFonts w:ascii="Times New Roman" w:eastAsia="Times New Roman" w:hAnsi="Times New Roman" w:cs="Times New Roman"/>
          <w:b/>
          <w:sz w:val="24"/>
          <w:szCs w:val="24"/>
          <w:lang w:val="kk-KZ" w:eastAsia="ru-RU"/>
        </w:rPr>
        <w:t xml:space="preserve">Жеке кәсіпкерлерді әкімшілендіру бөлімінің жетекші маманы, </w:t>
      </w:r>
      <w:r w:rsidR="0072129F" w:rsidRPr="00EC58D2">
        <w:rPr>
          <w:rFonts w:ascii="Times New Roman" w:eastAsia="Times New Roman" w:hAnsi="Times New Roman" w:cs="Times New Roman"/>
          <w:b/>
          <w:sz w:val="24"/>
          <w:szCs w:val="24"/>
          <w:lang w:val="kk-KZ" w:eastAsia="ru-RU"/>
        </w:rPr>
        <w:t xml:space="preserve">С-R-5 санаты, </w:t>
      </w:r>
      <w:r w:rsidR="00AD5BC3">
        <w:rPr>
          <w:rFonts w:ascii="Times New Roman" w:eastAsia="Times New Roman" w:hAnsi="Times New Roman" w:cs="Times New Roman"/>
          <w:b/>
          <w:sz w:val="24"/>
          <w:szCs w:val="24"/>
          <w:lang w:val="kk-KZ" w:eastAsia="ru-RU"/>
        </w:rPr>
        <w:t>2</w:t>
      </w:r>
      <w:r w:rsidR="0072129F" w:rsidRPr="00EC58D2">
        <w:rPr>
          <w:rFonts w:ascii="Times New Roman" w:eastAsia="Times New Roman" w:hAnsi="Times New Roman" w:cs="Times New Roman"/>
          <w:b/>
          <w:sz w:val="24"/>
          <w:szCs w:val="24"/>
          <w:lang w:val="kk-KZ" w:eastAsia="ru-RU"/>
        </w:rPr>
        <w:t xml:space="preserve"> – бірлік.</w:t>
      </w:r>
    </w:p>
    <w:p w:rsidR="00AD5BC3" w:rsidRPr="00285CDA" w:rsidRDefault="00AD5BC3" w:rsidP="00AD5BC3">
      <w:pPr>
        <w:spacing w:after="0" w:line="240" w:lineRule="auto"/>
        <w:ind w:firstLine="708"/>
        <w:contextualSpacing/>
        <w:jc w:val="both"/>
        <w:rPr>
          <w:rFonts w:ascii="Times New Roman" w:eastAsia="Times New Roman" w:hAnsi="Times New Roman" w:cs="Times New Roman"/>
          <w:b/>
          <w:sz w:val="24"/>
          <w:szCs w:val="24"/>
          <w:lang w:val="kk-KZ" w:eastAsia="ru-RU"/>
        </w:rPr>
      </w:pPr>
      <w:r w:rsidRPr="00285CDA">
        <w:rPr>
          <w:rFonts w:ascii="Times New Roman" w:eastAsia="Times New Roman" w:hAnsi="Times New Roman" w:cs="Times New Roman"/>
          <w:b/>
          <w:sz w:val="24"/>
          <w:szCs w:val="24"/>
          <w:lang w:val="kk-KZ" w:eastAsia="ru-RU"/>
        </w:rPr>
        <w:t>Лауазымдық жалақысы еңбек сіңірген жылдарына байланысты 161 809 теңгеден 199 226 теңгеге дейін.</w:t>
      </w:r>
    </w:p>
    <w:p w:rsidR="00F109AF" w:rsidRPr="00DE0811" w:rsidRDefault="00DE0811" w:rsidP="00233F07">
      <w:pPr>
        <w:pStyle w:val="a7"/>
        <w:ind w:firstLine="705"/>
        <w:jc w:val="both"/>
        <w:rPr>
          <w:rFonts w:ascii="Times New Roman" w:eastAsia="Times New Roman" w:hAnsi="Times New Roman" w:cs="Times New Roman"/>
          <w:sz w:val="24"/>
          <w:szCs w:val="24"/>
          <w:lang w:val="kk-KZ" w:eastAsia="ru-RU"/>
        </w:rPr>
      </w:pPr>
      <w:r w:rsidRPr="00860DB6">
        <w:rPr>
          <w:rFonts w:ascii="Times New Roman" w:eastAsia="Times New Roman" w:hAnsi="Times New Roman" w:cs="Times New Roman"/>
          <w:b/>
          <w:sz w:val="24"/>
          <w:szCs w:val="24"/>
          <w:lang w:val="kk-KZ" w:eastAsia="ru-RU"/>
        </w:rPr>
        <w:t xml:space="preserve">Функционалдық міндеттері: </w:t>
      </w:r>
      <w:r w:rsidR="00AD5BC3">
        <w:rPr>
          <w:rFonts w:ascii="Times New Roman" w:hAnsi="Times New Roman" w:cs="Times New Roman"/>
          <w:b/>
          <w:sz w:val="24"/>
          <w:szCs w:val="24"/>
          <w:lang w:val="kk-KZ" w:eastAsia="ru-RU"/>
        </w:rPr>
        <w:t>Блок (А</w:t>
      </w:r>
      <w:r w:rsidRPr="00DE0811">
        <w:rPr>
          <w:rFonts w:ascii="Times New Roman" w:hAnsi="Times New Roman" w:cs="Times New Roman"/>
          <w:b/>
          <w:sz w:val="24"/>
          <w:szCs w:val="24"/>
          <w:lang w:val="kk-KZ" w:eastAsia="ru-RU"/>
        </w:rPr>
        <w:t>)</w:t>
      </w:r>
      <w:r w:rsidRPr="00DE0811">
        <w:rPr>
          <w:rFonts w:ascii="Times New Roman" w:hAnsi="Times New Roman" w:cs="Times New Roman"/>
          <w:sz w:val="24"/>
          <w:szCs w:val="24"/>
          <w:lang w:val="kk-KZ"/>
        </w:rPr>
        <w:t xml:space="preserve"> </w:t>
      </w:r>
      <w:r w:rsidR="00233F07" w:rsidRPr="00233F07">
        <w:rPr>
          <w:rFonts w:ascii="Times New Roman" w:hAnsi="Times New Roman" w:cs="Times New Roman"/>
          <w:sz w:val="24"/>
          <w:szCs w:val="24"/>
          <w:lang w:val="kk-KZ"/>
        </w:rPr>
        <w:t>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заңдылықтарын орындау    тәртібін    бақылау,    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салық төлеушілерге салық заңдылығындағы өзгерістерді түсіндіру, әкімшілік құқық бұзушылық туралы хаттамаларды уақытылы толтыру және айыппұл сомаларын  САЭБ   АЖ-не уақытылы  енгізу,  салық заңдылығы бұзушылықтарын болдырмаудың алдын-алу және анықтау, ұсынылатын мемлекеттік қызметтердің  бекітілген  стандартқа сай болуын және регламенттерінің сақталуын қамтамасыз ету. Салық 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r w:rsidRPr="00DE0811">
        <w:rPr>
          <w:rFonts w:ascii="Times New Roman" w:hAnsi="Times New Roman" w:cs="Times New Roman"/>
          <w:b/>
          <w:sz w:val="24"/>
          <w:szCs w:val="24"/>
          <w:lang w:val="kk-KZ" w:eastAsia="ru-RU"/>
        </w:rPr>
        <w:t xml:space="preserve"> </w:t>
      </w:r>
      <w:r w:rsidR="00F109AF" w:rsidRPr="00DE0811">
        <w:rPr>
          <w:rFonts w:ascii="Times New Roman" w:eastAsia="Times New Roman" w:hAnsi="Times New Roman" w:cs="Times New Roman"/>
          <w:sz w:val="24"/>
          <w:szCs w:val="24"/>
          <w:lang w:val="kk-KZ" w:eastAsia="ru-RU"/>
        </w:rPr>
        <w:t xml:space="preserve">                           </w:t>
      </w:r>
    </w:p>
    <w:p w:rsidR="00472283" w:rsidRPr="00472283" w:rsidRDefault="00211F3F" w:rsidP="00472283">
      <w:pPr>
        <w:pStyle w:val="a7"/>
        <w:ind w:firstLine="705"/>
        <w:jc w:val="both"/>
        <w:rPr>
          <w:rFonts w:ascii="Times New Roman" w:hAnsi="Times New Roman" w:cs="Times New Roman"/>
          <w:sz w:val="24"/>
          <w:szCs w:val="24"/>
          <w:lang w:val="kk-KZ"/>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00472283" w:rsidRPr="00472283">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11F3F" w:rsidRPr="00211F3F" w:rsidRDefault="00211F3F" w:rsidP="00472283">
      <w:pPr>
        <w:suppressAutoHyphens/>
        <w:spacing w:after="0" w:line="100" w:lineRule="atLeast"/>
        <w:ind w:firstLine="705"/>
        <w:jc w:val="both"/>
        <w:rPr>
          <w:rFonts w:ascii="Times New Roman" w:eastAsia="Times New Roman" w:hAnsi="Times New Roman" w:cs="Times New Roman"/>
          <w:b/>
          <w:sz w:val="24"/>
          <w:szCs w:val="24"/>
          <w:lang w:val="kk-KZ" w:eastAsia="ru-RU"/>
        </w:rPr>
      </w:pPr>
      <w:r w:rsidRPr="00211F3F">
        <w:rPr>
          <w:rFonts w:ascii="Times New Roman" w:eastAsia="Lucida Sans Unicode" w:hAnsi="Times New Roman" w:cs="Times New Roman"/>
          <w:color w:val="000000"/>
          <w:kern w:val="1"/>
          <w:sz w:val="24"/>
          <w:szCs w:val="24"/>
          <w:lang w:val="kk-KZ" w:eastAsia="ar-SA"/>
        </w:rPr>
        <w:t>Жұмыс тәжірибесі талап етілмейді.</w:t>
      </w:r>
    </w:p>
    <w:p w:rsidR="00211F3F" w:rsidRDefault="00211F3F" w:rsidP="00211F3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AE7653" w:rsidRPr="00860DB6" w:rsidRDefault="00581126" w:rsidP="00AE7653">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AE7653" w:rsidRPr="00EC58D2">
        <w:rPr>
          <w:rFonts w:ascii="Times New Roman" w:eastAsia="Times New Roman" w:hAnsi="Times New Roman" w:cs="Times New Roman"/>
          <w:b/>
          <w:sz w:val="24"/>
          <w:szCs w:val="24"/>
          <w:lang w:val="kk-KZ" w:eastAsia="ru-RU"/>
        </w:rPr>
        <w:t xml:space="preserve">. </w:t>
      </w:r>
      <w:r w:rsidR="00AE7653">
        <w:rPr>
          <w:rFonts w:ascii="Times New Roman" w:eastAsia="Times New Roman" w:hAnsi="Times New Roman" w:cs="Times New Roman"/>
          <w:b/>
          <w:sz w:val="24"/>
          <w:szCs w:val="24"/>
          <w:lang w:val="kk-KZ" w:eastAsia="ru-RU"/>
        </w:rPr>
        <w:t>Тіркелмеген салық төлеушілерді анықтау</w:t>
      </w:r>
      <w:r w:rsidR="00AE7653">
        <w:rPr>
          <w:rFonts w:ascii="Times New Roman" w:eastAsia="Times New Roman" w:hAnsi="Times New Roman" w:cs="Times New Roman"/>
          <w:b/>
          <w:sz w:val="24"/>
          <w:szCs w:val="24"/>
          <w:lang w:val="kk-KZ" w:eastAsia="ru-RU"/>
        </w:rPr>
        <w:t xml:space="preserve"> бөлімінің жетекші маманы, </w:t>
      </w:r>
      <w:r w:rsidR="00AE7653" w:rsidRPr="00EC58D2">
        <w:rPr>
          <w:rFonts w:ascii="Times New Roman" w:eastAsia="Times New Roman" w:hAnsi="Times New Roman" w:cs="Times New Roman"/>
          <w:b/>
          <w:sz w:val="24"/>
          <w:szCs w:val="24"/>
          <w:lang w:val="kk-KZ" w:eastAsia="ru-RU"/>
        </w:rPr>
        <w:t xml:space="preserve">С-R-5 санаты, </w:t>
      </w:r>
      <w:r w:rsidR="00AE7653">
        <w:rPr>
          <w:rFonts w:ascii="Times New Roman" w:eastAsia="Times New Roman" w:hAnsi="Times New Roman" w:cs="Times New Roman"/>
          <w:b/>
          <w:sz w:val="24"/>
          <w:szCs w:val="24"/>
          <w:lang w:val="kk-KZ" w:eastAsia="ru-RU"/>
        </w:rPr>
        <w:t>1</w:t>
      </w:r>
      <w:r w:rsidR="00AE7653" w:rsidRPr="00EC58D2">
        <w:rPr>
          <w:rFonts w:ascii="Times New Roman" w:eastAsia="Times New Roman" w:hAnsi="Times New Roman" w:cs="Times New Roman"/>
          <w:b/>
          <w:sz w:val="24"/>
          <w:szCs w:val="24"/>
          <w:lang w:val="kk-KZ" w:eastAsia="ru-RU"/>
        </w:rPr>
        <w:t xml:space="preserve"> – бірлік.</w:t>
      </w:r>
    </w:p>
    <w:p w:rsidR="00AE7653" w:rsidRPr="00285CDA" w:rsidRDefault="00AE7653" w:rsidP="00AE7653">
      <w:pPr>
        <w:spacing w:after="0" w:line="240" w:lineRule="auto"/>
        <w:ind w:firstLine="708"/>
        <w:contextualSpacing/>
        <w:jc w:val="both"/>
        <w:rPr>
          <w:rFonts w:ascii="Times New Roman" w:eastAsia="Times New Roman" w:hAnsi="Times New Roman" w:cs="Times New Roman"/>
          <w:b/>
          <w:sz w:val="24"/>
          <w:szCs w:val="24"/>
          <w:lang w:val="kk-KZ" w:eastAsia="ru-RU"/>
        </w:rPr>
      </w:pPr>
      <w:r w:rsidRPr="00285CDA">
        <w:rPr>
          <w:rFonts w:ascii="Times New Roman" w:eastAsia="Times New Roman" w:hAnsi="Times New Roman" w:cs="Times New Roman"/>
          <w:b/>
          <w:sz w:val="24"/>
          <w:szCs w:val="24"/>
          <w:lang w:val="kk-KZ" w:eastAsia="ru-RU"/>
        </w:rPr>
        <w:t>Лауазымдық жалақысы еңбек сіңірген жылдарына байланысты 161 809 теңгеден 199 226 теңгеге дейін.</w:t>
      </w:r>
    </w:p>
    <w:p w:rsidR="00AE7653" w:rsidRPr="00AE7653" w:rsidRDefault="00AE7653" w:rsidP="00AE7653">
      <w:pPr>
        <w:pStyle w:val="a7"/>
        <w:ind w:firstLine="705"/>
        <w:jc w:val="both"/>
        <w:rPr>
          <w:rFonts w:ascii="Times New Roman" w:hAnsi="Times New Roman" w:cs="Times New Roman"/>
          <w:sz w:val="24"/>
          <w:szCs w:val="24"/>
        </w:rPr>
      </w:pPr>
      <w:r w:rsidRPr="00860DB6">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 (А</w:t>
      </w:r>
      <w:r w:rsidRPr="00DE0811">
        <w:rPr>
          <w:rFonts w:ascii="Times New Roman" w:hAnsi="Times New Roman" w:cs="Times New Roman"/>
          <w:b/>
          <w:sz w:val="24"/>
          <w:szCs w:val="24"/>
          <w:lang w:val="kk-KZ" w:eastAsia="ru-RU"/>
        </w:rPr>
        <w:t>)</w:t>
      </w:r>
      <w:r w:rsidRPr="00DE0811">
        <w:rPr>
          <w:rFonts w:ascii="Times New Roman" w:hAnsi="Times New Roman" w:cs="Times New Roman"/>
          <w:sz w:val="24"/>
          <w:szCs w:val="24"/>
          <w:lang w:val="kk-KZ"/>
        </w:rPr>
        <w:t xml:space="preserve"> </w:t>
      </w:r>
      <w:proofErr w:type="spellStart"/>
      <w:r w:rsidRPr="00AE7653">
        <w:rPr>
          <w:rFonts w:ascii="Times New Roman" w:hAnsi="Times New Roman" w:cs="Times New Roman"/>
          <w:sz w:val="24"/>
          <w:szCs w:val="24"/>
        </w:rPr>
        <w:t>Сауда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нүктелері</w:t>
      </w:r>
      <w:proofErr w:type="spellEnd"/>
      <w:r w:rsidRPr="00AE7653">
        <w:rPr>
          <w:rFonts w:ascii="Times New Roman" w:hAnsi="Times New Roman" w:cs="Times New Roman"/>
          <w:sz w:val="24"/>
          <w:szCs w:val="24"/>
        </w:rPr>
        <w:t xml:space="preserve">  мен  </w:t>
      </w:r>
      <w:proofErr w:type="spellStart"/>
      <w:r w:rsidRPr="00AE7653">
        <w:rPr>
          <w:rFonts w:ascii="Times New Roman" w:hAnsi="Times New Roman" w:cs="Times New Roman"/>
          <w:sz w:val="24"/>
          <w:szCs w:val="24"/>
        </w:rPr>
        <w:t>көтерме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сауда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нүктелерінің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лицензиялануын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қадағалау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мақсатында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рейдтік</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тексерулер</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өткізу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тіркелмеген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кәсіпкерлікпен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айналысушы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субъектілерді</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анықтау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бақылау</w:t>
      </w:r>
      <w:proofErr w:type="spellEnd"/>
      <w:r w:rsidRPr="00AE7653">
        <w:rPr>
          <w:rFonts w:ascii="Times New Roman" w:hAnsi="Times New Roman" w:cs="Times New Roman"/>
          <w:sz w:val="24"/>
          <w:szCs w:val="24"/>
        </w:rPr>
        <w:t xml:space="preserve">-касса </w:t>
      </w:r>
      <w:proofErr w:type="spellStart"/>
      <w:r w:rsidRPr="00AE7653">
        <w:rPr>
          <w:rFonts w:ascii="Times New Roman" w:hAnsi="Times New Roman" w:cs="Times New Roman"/>
          <w:sz w:val="24"/>
          <w:szCs w:val="24"/>
        </w:rPr>
        <w:t>тәртібінің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сақталуын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салық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төлеушілер</w:t>
      </w:r>
      <w:proofErr w:type="spellEnd"/>
      <w:r w:rsidRPr="00AE7653">
        <w:rPr>
          <w:rFonts w:ascii="Times New Roman" w:hAnsi="Times New Roman" w:cs="Times New Roman"/>
          <w:sz w:val="24"/>
          <w:szCs w:val="24"/>
        </w:rPr>
        <w:t xml:space="preserve"> мен  </w:t>
      </w:r>
      <w:proofErr w:type="spellStart"/>
      <w:r w:rsidRPr="00AE7653">
        <w:rPr>
          <w:rFonts w:ascii="Times New Roman" w:hAnsi="Times New Roman" w:cs="Times New Roman"/>
          <w:sz w:val="24"/>
          <w:szCs w:val="24"/>
        </w:rPr>
        <w:t>салық</w:t>
      </w:r>
      <w:proofErr w:type="spellEnd"/>
      <w:r w:rsidRPr="00AE7653">
        <w:rPr>
          <w:rFonts w:ascii="Times New Roman" w:hAnsi="Times New Roman" w:cs="Times New Roman"/>
          <w:sz w:val="24"/>
          <w:szCs w:val="24"/>
        </w:rPr>
        <w:t xml:space="preserve">  салу  </w:t>
      </w:r>
      <w:proofErr w:type="spellStart"/>
      <w:r w:rsidRPr="00AE7653">
        <w:rPr>
          <w:rFonts w:ascii="Times New Roman" w:hAnsi="Times New Roman" w:cs="Times New Roman"/>
          <w:sz w:val="24"/>
          <w:szCs w:val="24"/>
        </w:rPr>
        <w:t>объектілерінің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уақытылы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есепке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алынуын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жүзеге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асыру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хронометраждық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зерттеп-тексеруді</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өткізу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тіркелмеген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кәсіпкерлердің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уақытылы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тіркеуге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тұруын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қадағалау</w:t>
      </w:r>
      <w:proofErr w:type="spellEnd"/>
      <w:r w:rsidRPr="00AE7653">
        <w:rPr>
          <w:rFonts w:ascii="Times New Roman" w:hAnsi="Times New Roman" w:cs="Times New Roman"/>
          <w:sz w:val="24"/>
          <w:szCs w:val="24"/>
        </w:rPr>
        <w:t xml:space="preserve">, САЭБ, БСАЖ </w:t>
      </w:r>
      <w:proofErr w:type="spellStart"/>
      <w:r w:rsidRPr="00AE7653">
        <w:rPr>
          <w:rFonts w:ascii="Times New Roman" w:hAnsi="Times New Roman" w:cs="Times New Roman"/>
          <w:sz w:val="24"/>
          <w:szCs w:val="24"/>
        </w:rPr>
        <w:t>бағдарламасында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әкімшілік</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құқық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бұзушылық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туралы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хаттамаларды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өңдеу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айыппұлдардың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төленгендігі</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жөнінде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есеп</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жүргізу</w:t>
      </w:r>
      <w:proofErr w:type="spellEnd"/>
      <w:r w:rsidRPr="00AE7653">
        <w:rPr>
          <w:rFonts w:ascii="Times New Roman" w:hAnsi="Times New Roman" w:cs="Times New Roman"/>
          <w:sz w:val="24"/>
          <w:szCs w:val="24"/>
        </w:rPr>
        <w:t xml:space="preserve">. ҚҚС </w:t>
      </w:r>
      <w:proofErr w:type="spellStart"/>
      <w:r w:rsidRPr="00AE7653">
        <w:rPr>
          <w:rFonts w:ascii="Times New Roman" w:hAnsi="Times New Roman" w:cs="Times New Roman"/>
          <w:sz w:val="24"/>
          <w:szCs w:val="24"/>
        </w:rPr>
        <w:t>сомасын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растау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үшін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келіп</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түскен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сұраныстарды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орындау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барысында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салық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төлеушінің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орналасқан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жерін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жоқтығын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растау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туралы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салықтық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зерттеп-тексеру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актісінің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уақытында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жасалуын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қамтамасыз</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ету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және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салықтық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зерттеу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актісін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уақытында</w:t>
      </w:r>
      <w:proofErr w:type="spellEnd"/>
      <w:r w:rsidRPr="00AE7653">
        <w:rPr>
          <w:rFonts w:ascii="Times New Roman" w:hAnsi="Times New Roman" w:cs="Times New Roman"/>
          <w:sz w:val="24"/>
          <w:szCs w:val="24"/>
        </w:rPr>
        <w:t xml:space="preserve"> ИС ЭКНА </w:t>
      </w:r>
      <w:proofErr w:type="spellStart"/>
      <w:r w:rsidRPr="00AE7653">
        <w:rPr>
          <w:rFonts w:ascii="Times New Roman" w:hAnsi="Times New Roman" w:cs="Times New Roman"/>
          <w:sz w:val="24"/>
          <w:szCs w:val="24"/>
        </w:rPr>
        <w:t>бағдарламасына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енгізу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жоғары</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тұрған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органдар</w:t>
      </w:r>
      <w:proofErr w:type="spellEnd"/>
      <w:r w:rsidRPr="00AE7653">
        <w:rPr>
          <w:rFonts w:ascii="Times New Roman" w:hAnsi="Times New Roman" w:cs="Times New Roman"/>
          <w:sz w:val="24"/>
          <w:szCs w:val="24"/>
        </w:rPr>
        <w:t xml:space="preserve"> мен </w:t>
      </w:r>
      <w:proofErr w:type="spellStart"/>
      <w:r w:rsidRPr="00AE7653">
        <w:rPr>
          <w:rFonts w:ascii="Times New Roman" w:hAnsi="Times New Roman" w:cs="Times New Roman"/>
          <w:sz w:val="24"/>
          <w:szCs w:val="24"/>
        </w:rPr>
        <w:t>басшылықтың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берген</w:t>
      </w:r>
      <w:proofErr w:type="spellEnd"/>
      <w:r w:rsidRPr="00AE7653">
        <w:rPr>
          <w:rFonts w:ascii="Times New Roman" w:hAnsi="Times New Roman" w:cs="Times New Roman"/>
          <w:sz w:val="24"/>
          <w:szCs w:val="24"/>
        </w:rPr>
        <w:t xml:space="preserve"> </w:t>
      </w:r>
      <w:proofErr w:type="spellStart"/>
      <w:proofErr w:type="gramStart"/>
      <w:r w:rsidRPr="00AE7653">
        <w:rPr>
          <w:rFonts w:ascii="Times New Roman" w:hAnsi="Times New Roman" w:cs="Times New Roman"/>
          <w:sz w:val="24"/>
          <w:szCs w:val="24"/>
        </w:rPr>
        <w:t>тапсырмаларын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lastRenderedPageBreak/>
        <w:t>белгіленген</w:t>
      </w:r>
      <w:proofErr w:type="spellEnd"/>
      <w:proofErr w:type="gram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мерзімде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орындау</w:t>
      </w:r>
      <w:proofErr w:type="spellEnd"/>
      <w:r w:rsidRPr="00AE7653">
        <w:rPr>
          <w:rFonts w:ascii="Times New Roman" w:hAnsi="Times New Roman" w:cs="Times New Roman"/>
          <w:sz w:val="24"/>
          <w:szCs w:val="24"/>
        </w:rPr>
        <w:t xml:space="preserve">, ҚҚС </w:t>
      </w:r>
      <w:proofErr w:type="spellStart"/>
      <w:r w:rsidRPr="00AE7653">
        <w:rPr>
          <w:rFonts w:ascii="Times New Roman" w:hAnsi="Times New Roman" w:cs="Times New Roman"/>
          <w:sz w:val="24"/>
          <w:szCs w:val="24"/>
        </w:rPr>
        <w:t>төлеуші</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ретінде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есепке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қойылмаған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салық</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төлеушілерге</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кезектен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тыс</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тексеру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жұмыстарын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жүргізу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Мемлекеттік</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кірістер</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қызметтерінің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бағалау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рейтингісі</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көрсеткіштерінің</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сапасын</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көтеру</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бойынша</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жұмыстар</w:t>
      </w:r>
      <w:proofErr w:type="spellEnd"/>
      <w:r w:rsidRPr="00AE7653">
        <w:rPr>
          <w:rFonts w:ascii="Times New Roman" w:hAnsi="Times New Roman" w:cs="Times New Roman"/>
          <w:sz w:val="24"/>
          <w:szCs w:val="24"/>
        </w:rPr>
        <w:t xml:space="preserve"> </w:t>
      </w:r>
      <w:proofErr w:type="spellStart"/>
      <w:r w:rsidRPr="00AE7653">
        <w:rPr>
          <w:rFonts w:ascii="Times New Roman" w:hAnsi="Times New Roman" w:cs="Times New Roman"/>
          <w:sz w:val="24"/>
          <w:szCs w:val="24"/>
        </w:rPr>
        <w:t>жүргізу</w:t>
      </w:r>
      <w:proofErr w:type="spellEnd"/>
      <w:r w:rsidRPr="00AE7653">
        <w:rPr>
          <w:rFonts w:ascii="Times New Roman" w:hAnsi="Times New Roman" w:cs="Times New Roman"/>
          <w:sz w:val="24"/>
          <w:szCs w:val="24"/>
        </w:rPr>
        <w:t>.</w:t>
      </w:r>
    </w:p>
    <w:p w:rsidR="009E466F" w:rsidRPr="009E466F" w:rsidRDefault="00AE7653" w:rsidP="009E466F">
      <w:pPr>
        <w:pStyle w:val="a7"/>
        <w:ind w:firstLine="705"/>
        <w:jc w:val="both"/>
        <w:rPr>
          <w:rFonts w:ascii="Times New Roman" w:hAnsi="Times New Roman" w:cs="Times New Roman"/>
          <w:sz w:val="24"/>
          <w:szCs w:val="24"/>
          <w:lang w:val="kk-KZ"/>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009E466F" w:rsidRPr="009E466F">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AE7653" w:rsidRPr="00211F3F" w:rsidRDefault="00AE7653" w:rsidP="009E466F">
      <w:pPr>
        <w:pStyle w:val="a7"/>
        <w:ind w:firstLine="705"/>
        <w:jc w:val="both"/>
        <w:rPr>
          <w:rFonts w:ascii="Times New Roman" w:eastAsia="Times New Roman" w:hAnsi="Times New Roman" w:cs="Times New Roman"/>
          <w:b/>
          <w:sz w:val="24"/>
          <w:szCs w:val="24"/>
          <w:lang w:val="kk-KZ" w:eastAsia="ru-RU"/>
        </w:rPr>
      </w:pPr>
      <w:r w:rsidRPr="00211F3F">
        <w:rPr>
          <w:rFonts w:ascii="Times New Roman" w:eastAsia="Lucida Sans Unicode" w:hAnsi="Times New Roman" w:cs="Times New Roman"/>
          <w:color w:val="000000"/>
          <w:kern w:val="1"/>
          <w:sz w:val="24"/>
          <w:szCs w:val="24"/>
          <w:lang w:val="kk-KZ" w:eastAsia="ar-SA"/>
        </w:rPr>
        <w:t>Жұмыс тәжірибесі талап етілмейді.</w:t>
      </w:r>
    </w:p>
    <w:p w:rsidR="00211F3F" w:rsidRDefault="00AE7653" w:rsidP="00AE7653">
      <w:pPr>
        <w:suppressAutoHyphens/>
        <w:spacing w:after="0" w:line="100" w:lineRule="atLeast"/>
        <w:jc w:val="both"/>
        <w:rPr>
          <w:rFonts w:ascii="Times New Roman" w:eastAsia="Lucida Sans Unicode" w:hAnsi="Times New Roman" w:cs="Times New Roman"/>
          <w:color w:val="000000"/>
          <w:kern w:val="1"/>
          <w:sz w:val="20"/>
          <w:szCs w:val="20"/>
          <w:lang w:val="kk-KZ" w:eastAsia="ar-SA"/>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Құжаттарды қабылдау мерзімі (7 жұмыс күні), жалпы конкурс өткізу туралы хабарландыру жарияланғаннан кейін келесі жұмыс күнінен бастап Атырау қаласы, Азаттық даңғылы 94 а мекен-жайында орналасқан Атырау қаласы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e.kagazalieva@kgd.gov.kz</w:t>
      </w:r>
      <w:r w:rsidRPr="004D34AF">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7" w:anchor="z217" w:history="1">
        <w:r w:rsidRPr="004D34AF">
          <w:rPr>
            <w:rFonts w:ascii="Times New Roman" w:eastAsia="Times New Roman" w:hAnsi="Times New Roman" w:cs="Times New Roman"/>
            <w:color w:val="0000FF"/>
            <w:sz w:val="24"/>
            <w:szCs w:val="24"/>
            <w:u w:val="single"/>
            <w:lang w:val="kk-KZ" w:eastAsia="ru-RU"/>
          </w:rPr>
          <w:t>стандартына</w:t>
        </w:r>
      </w:hyperlink>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w:t>
      </w:r>
      <w:r w:rsidRPr="004D34AF">
        <w:rPr>
          <w:rFonts w:ascii="Times New Roman" w:eastAsia="Times New Roman" w:hAnsi="Times New Roman" w:cs="Times New Roman"/>
          <w:sz w:val="24"/>
          <w:szCs w:val="24"/>
          <w:lang w:val="kk-KZ" w:eastAsia="ru-RU"/>
        </w:rPr>
        <w:lastRenderedPageBreak/>
        <w:t>(немесе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541"/>
        <w:gridCol w:w="1674"/>
        <w:gridCol w:w="3609"/>
        <w:gridCol w:w="2171"/>
        <w:gridCol w:w="2137"/>
      </w:tblGrid>
      <w:tr w:rsidR="00C27073" w:rsidRPr="005022A0" w:rsidTr="002B53D1">
        <w:trPr>
          <w:gridBefore w:val="1"/>
          <w:wBefore w:w="3" w:type="pct"/>
          <w:tblCellSpacing w:w="15" w:type="dxa"/>
        </w:trPr>
        <w:tc>
          <w:tcPr>
            <w:tcW w:w="3925"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2B53D1">
        <w:trPr>
          <w:gridBefore w:val="1"/>
          <w:wBefore w:w="3" w:type="pct"/>
          <w:trHeight w:val="1769"/>
          <w:tblCellSpacing w:w="15" w:type="dxa"/>
        </w:trPr>
        <w:tc>
          <w:tcPr>
            <w:tcW w:w="3925"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88"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7.</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88"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1"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95"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77"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69"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FB620F"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FB620F" w:rsidRPr="005022A0" w:rsidRDefault="00FB620F"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FB620F" w:rsidRPr="005022A0" w:rsidRDefault="00FB620F"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FB620F" w:rsidRDefault="00FB620F" w:rsidP="005022A0">
            <w:pPr>
              <w:spacing w:after="0" w:line="240" w:lineRule="auto"/>
              <w:contextualSpacing/>
              <w:rPr>
                <w:rFonts w:ascii="Times New Roman" w:eastAsia="Times New Roman" w:hAnsi="Times New Roman" w:cs="Times New Roman"/>
                <w:sz w:val="24"/>
                <w:szCs w:val="24"/>
                <w:lang w:eastAsia="ru-RU"/>
              </w:rPr>
            </w:pPr>
          </w:p>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r>
      <w:tr w:rsidR="002B53D1"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2B53D1" w:rsidRDefault="002B53D1" w:rsidP="005022A0">
            <w:pPr>
              <w:spacing w:after="0" w:line="240" w:lineRule="auto"/>
              <w:contextualSpacing/>
              <w:rPr>
                <w:rFonts w:ascii="Times New Roman" w:eastAsia="Times New Roman" w:hAnsi="Times New Roman" w:cs="Times New Roman"/>
                <w:sz w:val="24"/>
                <w:szCs w:val="24"/>
                <w:lang w:eastAsia="ru-RU"/>
              </w:rPr>
            </w:pPr>
          </w:p>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C27073" w:rsidRPr="00A24F83" w:rsidTr="00FB620F">
              <w:trPr>
                <w:tblCellSpacing w:w="15" w:type="dxa"/>
              </w:trPr>
              <w:tc>
                <w:tcPr>
                  <w:tcW w:w="2161" w:type="pct"/>
                  <w:vAlign w:val="center"/>
                </w:tcPr>
                <w:p w:rsidR="00C27073" w:rsidRPr="00C27073" w:rsidRDefault="00C27073" w:rsidP="005022A0">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C27073" w:rsidRDefault="00C27073" w:rsidP="00C27073">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C27073" w:rsidRPr="00C27073" w:rsidRDefault="00C27073" w:rsidP="00C27073">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C27073" w:rsidRDefault="00C27073" w:rsidP="005022A0"/>
        </w:tc>
      </w:tr>
    </w:tbl>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sectPr w:rsidR="004048F5" w:rsidSect="003C2A1D">
      <w:headerReference w:type="firs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36" w:rsidRDefault="001C4136">
      <w:pPr>
        <w:spacing w:after="0" w:line="240" w:lineRule="auto"/>
      </w:pPr>
      <w:r>
        <w:separator/>
      </w:r>
    </w:p>
  </w:endnote>
  <w:endnote w:type="continuationSeparator" w:id="0">
    <w:p w:rsidR="001C4136" w:rsidRDefault="001C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36" w:rsidRDefault="001C4136">
      <w:pPr>
        <w:spacing w:after="0" w:line="240" w:lineRule="auto"/>
      </w:pPr>
      <w:r>
        <w:separator/>
      </w:r>
    </w:p>
  </w:footnote>
  <w:footnote w:type="continuationSeparator" w:id="0">
    <w:p w:rsidR="001C4136" w:rsidRDefault="001C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1C4136">
    <w:pPr>
      <w:pStyle w:val="a3"/>
      <w:tabs>
        <w:tab w:val="clear" w:pos="9355"/>
        <w:tab w:val="left" w:pos="6840"/>
        <w:tab w:val="right" w:pos="10260"/>
      </w:tabs>
      <w:rPr>
        <w:color w:val="6600FF"/>
        <w:sz w:val="16"/>
        <w:szCs w:val="16"/>
      </w:rPr>
    </w:pPr>
  </w:p>
  <w:p w:rsidR="005307ED" w:rsidRDefault="001C4136">
    <w:pPr>
      <w:pStyle w:val="a3"/>
      <w:tabs>
        <w:tab w:val="clear" w:pos="9355"/>
        <w:tab w:val="left" w:pos="6840"/>
        <w:tab w:val="right" w:pos="10260"/>
      </w:tabs>
      <w:rPr>
        <w:color w:val="6600FF"/>
        <w:sz w:val="16"/>
        <w:szCs w:val="16"/>
      </w:rPr>
    </w:pPr>
  </w:p>
  <w:p w:rsidR="001714B6" w:rsidRPr="00113B4A" w:rsidRDefault="001C4136">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2253B"/>
    <w:rsid w:val="000421B6"/>
    <w:rsid w:val="00055ECA"/>
    <w:rsid w:val="00060FAD"/>
    <w:rsid w:val="000648AE"/>
    <w:rsid w:val="000C3488"/>
    <w:rsid w:val="000D7A85"/>
    <w:rsid w:val="001038A2"/>
    <w:rsid w:val="00116605"/>
    <w:rsid w:val="00122DCC"/>
    <w:rsid w:val="0012689A"/>
    <w:rsid w:val="0015733F"/>
    <w:rsid w:val="0019323C"/>
    <w:rsid w:val="001A31CB"/>
    <w:rsid w:val="001A526F"/>
    <w:rsid w:val="001A5827"/>
    <w:rsid w:val="001B0A43"/>
    <w:rsid w:val="001B45D0"/>
    <w:rsid w:val="001C4136"/>
    <w:rsid w:val="001E0644"/>
    <w:rsid w:val="00211F3F"/>
    <w:rsid w:val="002322D2"/>
    <w:rsid w:val="00233F07"/>
    <w:rsid w:val="00236CB8"/>
    <w:rsid w:val="00285CDA"/>
    <w:rsid w:val="002A1553"/>
    <w:rsid w:val="002B53D1"/>
    <w:rsid w:val="002F4FDD"/>
    <w:rsid w:val="002F6DEF"/>
    <w:rsid w:val="00301551"/>
    <w:rsid w:val="0030713A"/>
    <w:rsid w:val="0031329B"/>
    <w:rsid w:val="003433CC"/>
    <w:rsid w:val="00356505"/>
    <w:rsid w:val="003841FA"/>
    <w:rsid w:val="00391399"/>
    <w:rsid w:val="00395287"/>
    <w:rsid w:val="003A3A50"/>
    <w:rsid w:val="004048F5"/>
    <w:rsid w:val="004065F0"/>
    <w:rsid w:val="00424E0B"/>
    <w:rsid w:val="0043590E"/>
    <w:rsid w:val="00472283"/>
    <w:rsid w:val="004B6CBD"/>
    <w:rsid w:val="004D34AF"/>
    <w:rsid w:val="004F19BC"/>
    <w:rsid w:val="005022A0"/>
    <w:rsid w:val="00542422"/>
    <w:rsid w:val="00581126"/>
    <w:rsid w:val="00584154"/>
    <w:rsid w:val="006325EA"/>
    <w:rsid w:val="00654587"/>
    <w:rsid w:val="00656AEE"/>
    <w:rsid w:val="00702EF8"/>
    <w:rsid w:val="0070328D"/>
    <w:rsid w:val="0071155D"/>
    <w:rsid w:val="0072129F"/>
    <w:rsid w:val="007265C5"/>
    <w:rsid w:val="00763686"/>
    <w:rsid w:val="00766D86"/>
    <w:rsid w:val="007B1DFB"/>
    <w:rsid w:val="007B2D88"/>
    <w:rsid w:val="007D40CF"/>
    <w:rsid w:val="007D4680"/>
    <w:rsid w:val="007D61A5"/>
    <w:rsid w:val="0082326F"/>
    <w:rsid w:val="00831FD2"/>
    <w:rsid w:val="00835ACC"/>
    <w:rsid w:val="00860DB6"/>
    <w:rsid w:val="008766A0"/>
    <w:rsid w:val="008D1B38"/>
    <w:rsid w:val="009A0333"/>
    <w:rsid w:val="009A71F6"/>
    <w:rsid w:val="009E466F"/>
    <w:rsid w:val="00A04392"/>
    <w:rsid w:val="00A11954"/>
    <w:rsid w:val="00A22555"/>
    <w:rsid w:val="00AA3D9B"/>
    <w:rsid w:val="00AD0D31"/>
    <w:rsid w:val="00AD5BC3"/>
    <w:rsid w:val="00AE3BC4"/>
    <w:rsid w:val="00AE7653"/>
    <w:rsid w:val="00B26A5A"/>
    <w:rsid w:val="00B437D9"/>
    <w:rsid w:val="00B455D5"/>
    <w:rsid w:val="00B608C5"/>
    <w:rsid w:val="00B74CB6"/>
    <w:rsid w:val="00B901D2"/>
    <w:rsid w:val="00BE5144"/>
    <w:rsid w:val="00C23487"/>
    <w:rsid w:val="00C27073"/>
    <w:rsid w:val="00C33F54"/>
    <w:rsid w:val="00C45772"/>
    <w:rsid w:val="00C707BB"/>
    <w:rsid w:val="00C72CB3"/>
    <w:rsid w:val="00CD0D91"/>
    <w:rsid w:val="00CE3132"/>
    <w:rsid w:val="00D074CE"/>
    <w:rsid w:val="00D21D79"/>
    <w:rsid w:val="00D80B02"/>
    <w:rsid w:val="00DD17F6"/>
    <w:rsid w:val="00DE0811"/>
    <w:rsid w:val="00DE75BA"/>
    <w:rsid w:val="00DE79C1"/>
    <w:rsid w:val="00DF7A47"/>
    <w:rsid w:val="00E04BE1"/>
    <w:rsid w:val="00E43B00"/>
    <w:rsid w:val="00E6719F"/>
    <w:rsid w:val="00E752AC"/>
    <w:rsid w:val="00EB569A"/>
    <w:rsid w:val="00EC2635"/>
    <w:rsid w:val="00EC58D2"/>
    <w:rsid w:val="00EC72EA"/>
    <w:rsid w:val="00ED61FC"/>
    <w:rsid w:val="00EF5DB7"/>
    <w:rsid w:val="00F109AF"/>
    <w:rsid w:val="00F218CE"/>
    <w:rsid w:val="00F248E8"/>
    <w:rsid w:val="00F2597A"/>
    <w:rsid w:val="00F31B92"/>
    <w:rsid w:val="00F34097"/>
    <w:rsid w:val="00F353FD"/>
    <w:rsid w:val="00F46FC6"/>
    <w:rsid w:val="00F4773F"/>
    <w:rsid w:val="00F543E2"/>
    <w:rsid w:val="00FA7F73"/>
    <w:rsid w:val="00FB620F"/>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2F20"/>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kaz\docs\V15000113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DBFB-B85C-48FC-BA03-62DE40D1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10</Pages>
  <Words>3731</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352</cp:revision>
  <cp:lastPrinted>2022-05-03T09:48:00Z</cp:lastPrinted>
  <dcterms:created xsi:type="dcterms:W3CDTF">2022-01-18T12:57:00Z</dcterms:created>
  <dcterms:modified xsi:type="dcterms:W3CDTF">2022-09-29T05:16:00Z</dcterms:modified>
</cp:coreProperties>
</file>