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қаласы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0C3488">
        <w:rPr>
          <w:rFonts w:ascii="KZ Times New Roman" w:eastAsia="Times New Roman" w:hAnsi="KZ Times New Roman" w:cs="Times New Roman"/>
          <w:b/>
          <w:lang w:val="kk-KZ" w:eastAsia="ru-RU"/>
        </w:rPr>
        <w:t xml:space="preserve">060005, Атырау қаласы, </w:t>
      </w:r>
      <w:r w:rsidR="006B382F">
        <w:rPr>
          <w:rFonts w:ascii="KZ Times New Roman" w:eastAsia="Times New Roman" w:hAnsi="KZ Times New Roman" w:cs="Times New Roman"/>
          <w:b/>
          <w:lang w:val="kk-KZ" w:eastAsia="ru-RU"/>
        </w:rPr>
        <w:t>Жалантөс батыр 2</w:t>
      </w:r>
      <w:r w:rsidRPr="000C3488">
        <w:rPr>
          <w:rFonts w:ascii="KZ Times New Roman" w:eastAsia="Times New Roman" w:hAnsi="KZ Times New Roman" w:cs="Times New Roman"/>
          <w:b/>
          <w:lang w:val="kk-KZ" w:eastAsia="ru-RU"/>
        </w:rPr>
        <w:t xml:space="preserve">, анықтама телефондары (7122) 30-90-92, </w:t>
      </w:r>
      <w:r w:rsidRPr="000C3488">
        <w:rPr>
          <w:rFonts w:ascii="Times New Roman" w:eastAsia="Times New Roman" w:hAnsi="Times New Roman" w:cs="Times New Roman"/>
          <w:b/>
          <w:sz w:val="24"/>
          <w:szCs w:val="24"/>
          <w:lang w:val="kk-KZ" w:eastAsia="ru-RU"/>
        </w:rPr>
        <w:t>электрондық мекен-жайы: e.kagazalieva@kgd.gov.kz</w:t>
      </w:r>
      <w:r w:rsidRPr="000C3488">
        <w:rPr>
          <w:rFonts w:ascii="Times New Roman" w:eastAsia="Times New Roman" w:hAnsi="Times New Roman" w:cs="Times New Roman"/>
          <w:b/>
          <w:color w:val="0000FF"/>
          <w:u w:val="single"/>
          <w:lang w:val="kk-KZ" w:eastAsia="ru-RU"/>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D9638D" w:rsidRPr="00DD75E0" w:rsidRDefault="00D9638D" w:rsidP="00D9638D">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1</w:t>
      </w:r>
      <w:r>
        <w:rPr>
          <w:rFonts w:ascii="Times New Roman" w:hAnsi="Times New Roman" w:cs="Times New Roman"/>
          <w:b/>
          <w:sz w:val="24"/>
          <w:szCs w:val="24"/>
          <w:lang w:val="kk-KZ" w:eastAsia="ru-RU"/>
        </w:rPr>
        <w:t>. Жеке кәсіпкерлерді</w:t>
      </w:r>
      <w:r w:rsidRPr="00DD75E0">
        <w:rPr>
          <w:rFonts w:ascii="Times New Roman" w:hAnsi="Times New Roman" w:cs="Times New Roman"/>
          <w:b/>
          <w:sz w:val="24"/>
          <w:szCs w:val="24"/>
          <w:lang w:val="kk-KZ" w:eastAsia="ru-RU"/>
        </w:rPr>
        <w:t xml:space="preserve"> әкімшілендіру бөлімінің бас маманына, С-R-4 санаты,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D9638D" w:rsidRPr="00BA5F94" w:rsidRDefault="00D9638D" w:rsidP="00D9638D">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206 734</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245 028</w:t>
      </w:r>
      <w:r w:rsidRPr="00BA5F94">
        <w:rPr>
          <w:rFonts w:ascii="Times New Roman" w:eastAsia="Times New Roman" w:hAnsi="Times New Roman" w:cs="Times New Roman"/>
          <w:b/>
          <w:sz w:val="24"/>
          <w:szCs w:val="24"/>
          <w:lang w:val="kk-KZ" w:eastAsia="ru-RU"/>
        </w:rPr>
        <w:t xml:space="preserve"> теңгеге дейін.</w:t>
      </w:r>
    </w:p>
    <w:p w:rsidR="00D9638D" w:rsidRPr="00A14BDF" w:rsidRDefault="00D9638D" w:rsidP="00D9638D">
      <w:pPr>
        <w:pStyle w:val="a7"/>
        <w:jc w:val="both"/>
        <w:rPr>
          <w:rFonts w:ascii="Times New Roman" w:eastAsia="Times New Roman" w:hAnsi="Times New Roman" w:cs="Times New Roman"/>
          <w:b/>
          <w:sz w:val="24"/>
          <w:szCs w:val="24"/>
          <w:lang w:val="kk-KZ" w:eastAsia="ru-RU"/>
        </w:rPr>
      </w:pPr>
      <w:r w:rsidRPr="00DD75E0">
        <w:rPr>
          <w:rFonts w:ascii="Times New Roman" w:hAnsi="Times New Roman" w:cs="Times New Roman"/>
          <w:sz w:val="24"/>
          <w:szCs w:val="24"/>
          <w:lang w:val="kk-KZ" w:eastAsia="ru-RU"/>
        </w:rPr>
        <w:tab/>
      </w:r>
      <w:r w:rsidRPr="00DD75E0">
        <w:rPr>
          <w:rFonts w:ascii="Times New Roman" w:hAnsi="Times New Roman" w:cs="Times New Roman"/>
          <w:b/>
          <w:sz w:val="24"/>
          <w:szCs w:val="24"/>
          <w:lang w:val="kk-KZ" w:eastAsia="ru-RU"/>
        </w:rPr>
        <w:t>Функционалдық міндеттері:</w:t>
      </w:r>
      <w:r w:rsidRPr="00DD75E0">
        <w:rPr>
          <w:rFonts w:ascii="Times New Roman" w:hAnsi="Times New Roman" w:cs="Times New Roman"/>
          <w:sz w:val="24"/>
          <w:szCs w:val="24"/>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Pr="00A14BDF">
        <w:rPr>
          <w:lang w:val="kk-KZ"/>
        </w:rPr>
        <w:t xml:space="preserve"> </w:t>
      </w:r>
      <w:r w:rsidRPr="00A14BDF">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салық салу мәселелерін мемлекет мүддесіне ұсыну, бюджетке салықтардың уақтылы түсірілуіне бақылау жүргізу, бекітілген салық төлеушілерге камералдық тексеру жүргізу, бекітілген салық төлеушілердің салық заңдылықтарын орындамаған жағдайда банктік шығыс операцияларын тоқтату, салық төлеушілердің қызметіне талдау жасап, салық заңдылықтарын орындау тәртібін бақылау, </w:t>
      </w:r>
      <w:r w:rsidRPr="00A14BDF">
        <w:rPr>
          <w:rFonts w:ascii="Times New Roman" w:hAnsi="Times New Roman" w:cs="Times New Roman"/>
          <w:bCs/>
          <w:sz w:val="24"/>
          <w:szCs w:val="24"/>
          <w:lang w:val="kk-KZ"/>
        </w:rPr>
        <w:t xml:space="preserve"> оңайлатылған декларация және патент негізіндегі арнаулы салық режимін  қолданатын жеке кәсіпкерлердің таратуға берілген арыздарына сәйкес камералдық бақылау жүргізу.</w:t>
      </w:r>
      <w:r w:rsidRPr="00A14BDF">
        <w:rPr>
          <w:rFonts w:ascii="Times New Roman" w:hAnsi="Times New Roman" w:cs="Times New Roman"/>
          <w:sz w:val="24"/>
          <w:szCs w:val="24"/>
          <w:lang w:val="kk-KZ"/>
        </w:rPr>
        <w:t xml:space="preserve"> 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r>
        <w:rPr>
          <w:rFonts w:ascii="Times New Roman" w:hAnsi="Times New Roman" w:cs="Times New Roman"/>
          <w:sz w:val="24"/>
          <w:szCs w:val="24"/>
          <w:lang w:val="kk-KZ"/>
        </w:rPr>
        <w:t>.</w:t>
      </w:r>
      <w:r w:rsidRPr="00A14BD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Бөлімдегі құжаттарды рәсімделуін бақылауға алу, салық </w:t>
      </w:r>
      <w:r w:rsidRPr="00A14BDF">
        <w:rPr>
          <w:rFonts w:ascii="Times New Roman" w:hAnsi="Times New Roman" w:cs="Times New Roman"/>
          <w:sz w:val="24"/>
          <w:szCs w:val="24"/>
          <w:lang w:val="kk-KZ"/>
        </w:rPr>
        <w:t>төлеушінің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p>
    <w:p w:rsidR="00D9638D" w:rsidRPr="00A07100" w:rsidRDefault="00D9638D" w:rsidP="00D9638D">
      <w:pPr>
        <w:pStyle w:val="a7"/>
        <w:ind w:firstLine="708"/>
        <w:jc w:val="both"/>
        <w:rPr>
          <w:rFonts w:ascii="Times New Roman" w:hAnsi="Times New Roman" w:cs="Times New Roman"/>
          <w:sz w:val="24"/>
          <w:szCs w:val="24"/>
          <w:lang w:val="kk-KZ" w:eastAsia="ar-SA"/>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Pr="00A07100">
        <w:rPr>
          <w:rFonts w:ascii="Times New Roman" w:hAnsi="Times New Roman" w:cs="Times New Roman"/>
          <w:sz w:val="24"/>
          <w:szCs w:val="24"/>
          <w:lang w:val="kk-KZ" w:eastAsia="ar-SA"/>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D9638D" w:rsidRPr="00A07100" w:rsidRDefault="00D9638D" w:rsidP="00D9638D">
      <w:pPr>
        <w:pStyle w:val="a7"/>
        <w:ind w:firstLine="708"/>
        <w:jc w:val="both"/>
        <w:rPr>
          <w:rFonts w:ascii="Times New Roman" w:eastAsia="Times New Roman" w:hAnsi="Times New Roman" w:cs="Times New Roman"/>
          <w:sz w:val="24"/>
          <w:szCs w:val="24"/>
          <w:lang w:val="kk-KZ" w:eastAsia="ru-RU"/>
        </w:rPr>
      </w:pPr>
      <w:r w:rsidRPr="00A07100">
        <w:rPr>
          <w:rFonts w:ascii="Times New Roman" w:hAnsi="Times New Roman" w:cs="Times New Roman"/>
          <w:sz w:val="24"/>
          <w:szCs w:val="24"/>
          <w:lang w:val="kk-KZ" w:eastAsia="ar-SA"/>
        </w:rPr>
        <w:t>Жоғары білім болған жағдайда жұмыс тәжірибесі талап етілмейді.</w:t>
      </w:r>
    </w:p>
    <w:p w:rsidR="00D9638D" w:rsidRDefault="00D9638D" w:rsidP="00D9638D">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lastRenderedPageBreak/>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17171" w:rsidRPr="00762330" w:rsidRDefault="00D9638D" w:rsidP="00E17171">
      <w:pPr>
        <w:pStyle w:val="a7"/>
        <w:ind w:firstLine="708"/>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2</w:t>
      </w:r>
      <w:r w:rsidR="00E17171" w:rsidRPr="00DE75BA">
        <w:rPr>
          <w:rFonts w:ascii="Times New Roman" w:eastAsia="Times New Roman" w:hAnsi="Times New Roman" w:cs="Times New Roman"/>
          <w:b/>
          <w:sz w:val="24"/>
          <w:szCs w:val="24"/>
          <w:lang w:val="kk-KZ" w:eastAsia="ru-RU"/>
        </w:rPr>
        <w:t xml:space="preserve">. </w:t>
      </w:r>
      <w:r w:rsidR="00E17171">
        <w:rPr>
          <w:rFonts w:ascii="Times New Roman" w:eastAsia="Times New Roman" w:hAnsi="Times New Roman" w:cs="Times New Roman"/>
          <w:b/>
          <w:sz w:val="24"/>
          <w:szCs w:val="24"/>
          <w:lang w:val="kk-KZ" w:eastAsia="ru-RU"/>
        </w:rPr>
        <w:t xml:space="preserve">Талдау және есепке алу </w:t>
      </w:r>
      <w:r w:rsidR="00E17171" w:rsidRPr="00DE75BA">
        <w:rPr>
          <w:rFonts w:ascii="Times New Roman" w:eastAsia="Times New Roman" w:hAnsi="Times New Roman" w:cs="Times New Roman"/>
          <w:b/>
          <w:sz w:val="24"/>
          <w:szCs w:val="24"/>
          <w:lang w:val="kk-KZ" w:eastAsia="ru-RU"/>
        </w:rPr>
        <w:t xml:space="preserve">бөлімінің бас маманы лауазымына, </w:t>
      </w:r>
      <w:r w:rsidR="00E17171">
        <w:rPr>
          <w:rFonts w:ascii="Times New Roman" w:eastAsia="Times New Roman" w:hAnsi="Times New Roman" w:cs="Times New Roman"/>
          <w:b/>
          <w:sz w:val="24"/>
          <w:szCs w:val="24"/>
          <w:lang w:val="kk-KZ" w:eastAsia="ru-RU"/>
        </w:rPr>
        <w:t>С-R-4 санаты,</w:t>
      </w:r>
      <w:r w:rsidR="00E17171">
        <w:rPr>
          <w:rFonts w:ascii="Times New Roman" w:hAnsi="Times New Roman" w:cs="Times New Roman"/>
          <w:b/>
          <w:sz w:val="24"/>
          <w:szCs w:val="24"/>
          <w:lang w:val="kk-KZ" w:eastAsia="ru-RU"/>
        </w:rPr>
        <w:t xml:space="preserve">              1-бірлік</w:t>
      </w:r>
      <w:r w:rsidR="00E17171" w:rsidRPr="00DD75E0">
        <w:rPr>
          <w:rFonts w:ascii="Times New Roman" w:hAnsi="Times New Roman" w:cs="Times New Roman"/>
          <w:b/>
          <w:color w:val="000000"/>
          <w:sz w:val="24"/>
          <w:szCs w:val="24"/>
          <w:lang w:val="kk-KZ" w:eastAsia="ru-RU"/>
        </w:rPr>
        <w:t>.</w:t>
      </w:r>
    </w:p>
    <w:p w:rsidR="00E17171" w:rsidRPr="00BA5F94" w:rsidRDefault="00E17171" w:rsidP="00E17171">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206 734</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245 028</w:t>
      </w:r>
      <w:r w:rsidRPr="00BA5F94">
        <w:rPr>
          <w:rFonts w:ascii="Times New Roman" w:eastAsia="Times New Roman" w:hAnsi="Times New Roman" w:cs="Times New Roman"/>
          <w:b/>
          <w:sz w:val="24"/>
          <w:szCs w:val="24"/>
          <w:lang w:val="kk-KZ" w:eastAsia="ru-RU"/>
        </w:rPr>
        <w:t xml:space="preserve"> теңгеге дейін.</w:t>
      </w:r>
    </w:p>
    <w:p w:rsidR="00E17171" w:rsidRPr="00EA2D93" w:rsidRDefault="00E17171" w:rsidP="00E17171">
      <w:pPr>
        <w:spacing w:after="0" w:line="240" w:lineRule="auto"/>
        <w:ind w:firstLine="703"/>
        <w:jc w:val="both"/>
        <w:rPr>
          <w:rFonts w:ascii="Times New Roman" w:eastAsia="Times New Roman" w:hAnsi="Times New Roman" w:cs="Times New Roman"/>
          <w:sz w:val="24"/>
          <w:szCs w:val="24"/>
          <w:lang w:val="kk-KZ" w:eastAsia="ru-RU"/>
        </w:rPr>
      </w:pPr>
      <w:r w:rsidRPr="00DE75BA">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w:t>
      </w:r>
      <w:r w:rsidRPr="00EA2D93">
        <w:rPr>
          <w:lang w:val="kk-KZ"/>
        </w:rPr>
        <w:t xml:space="preserve"> </w:t>
      </w:r>
      <w:r w:rsidRPr="00EA2D93">
        <w:rPr>
          <w:rFonts w:ascii="Times New Roman" w:hAnsi="Times New Roman" w:cs="Times New Roman"/>
          <w:sz w:val="24"/>
          <w:szCs w:val="24"/>
          <w:lang w:val="kk-KZ" w:eastAsia="ru-RU"/>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кедендік төлемдер мен салықтар, өсімпұлдар бойынша артық (қате) төленген салық сомаларын есепке алуды және қайтаруды жүргізу, кеден бекеттері ұсынған тізілім бойынша тізілімді есеп бетшесіне енгізу, салық төлеушінің талабы бойынша бір жұмыс күні ішінде салық және бюджетке төленетін төлемдер, әлеуметтік  төлемдер бойынша есептерді салыстыру; салық төлеушілердің тұрғылықты орны мен қызмет орнының өзгеруі кезіндегі, сонымен қатар заңды тұлғаның қайта ұйымдастырылуы кезіндегі дербес шоттарды беру және алу, салық есептілігі бойынша бақылауды жүзеге асыратын лауазымды тұлғаларды әкімшіліктендіру бөлімдерінен келіп түсетін салық және басқада бюджетке төленетін төлемдер,  әлеуметтік төлемдер, сомасын есептеуге (азайтуға) арналған тізілімді тарату; анықталмаған төлемдермен жұмыс жүргізу, рейтинг көрсеткіштерін жоғарғы сапада орындау.</w:t>
      </w:r>
    </w:p>
    <w:p w:rsidR="00E17171" w:rsidRPr="004B024A" w:rsidRDefault="00E17171" w:rsidP="00E17171">
      <w:pPr>
        <w:pStyle w:val="a7"/>
        <w:ind w:firstLine="703"/>
        <w:jc w:val="both"/>
        <w:rPr>
          <w:rFonts w:ascii="Times New Roman" w:hAnsi="Times New Roman" w:cs="Times New Roman"/>
          <w:sz w:val="24"/>
          <w:szCs w:val="24"/>
          <w:lang w:val="kk-KZ"/>
        </w:rPr>
      </w:pPr>
      <w:r w:rsidRPr="00DE75BA">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B024A">
        <w:rPr>
          <w:lang w:val="kk-KZ"/>
        </w:rPr>
        <w:t xml:space="preserve"> </w:t>
      </w:r>
      <w:r w:rsidRPr="004B024A">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E17171" w:rsidRDefault="00E17171" w:rsidP="00E17171">
      <w:pPr>
        <w:pStyle w:val="a7"/>
        <w:ind w:firstLine="703"/>
        <w:jc w:val="both"/>
        <w:rPr>
          <w:rFonts w:ascii="Times New Roman" w:hAnsi="Times New Roman" w:cs="Times New Roman"/>
          <w:sz w:val="24"/>
          <w:szCs w:val="24"/>
          <w:lang w:val="kk-KZ"/>
        </w:rPr>
      </w:pPr>
      <w:r w:rsidRPr="004B024A">
        <w:rPr>
          <w:rFonts w:ascii="Times New Roman" w:hAnsi="Times New Roman" w:cs="Times New Roman"/>
          <w:sz w:val="24"/>
          <w:szCs w:val="24"/>
          <w:lang w:val="kk-KZ"/>
        </w:rPr>
        <w:t>Жоғары білім болған жағдайда жұмыс тәжірибесі талап етілмейді.</w:t>
      </w:r>
    </w:p>
    <w:p w:rsidR="00E17171" w:rsidRPr="0043590E" w:rsidRDefault="00E17171" w:rsidP="00E17171">
      <w:pPr>
        <w:spacing w:after="0" w:line="240" w:lineRule="auto"/>
        <w:ind w:firstLine="705"/>
        <w:jc w:val="both"/>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мынадай құзыреттердің бар болуы: </w:t>
      </w:r>
      <w:r w:rsidRPr="0043590E">
        <w:rPr>
          <w:rFonts w:ascii="Times New Roman" w:eastAsia="Times New Roman" w:hAnsi="Times New Roman" w:cs="Times New Roman"/>
          <w:sz w:val="24"/>
          <w:szCs w:val="24"/>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A052F" w:rsidRPr="00F4773F" w:rsidRDefault="0007476E" w:rsidP="00BA052F">
      <w:pPr>
        <w:pStyle w:val="a7"/>
        <w:ind w:firstLine="705"/>
        <w:jc w:val="both"/>
        <w:rPr>
          <w:rFonts w:ascii="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00BA052F" w:rsidRPr="002A1553">
        <w:rPr>
          <w:rFonts w:ascii="Times New Roman" w:eastAsia="Times New Roman" w:hAnsi="Times New Roman" w:cs="Times New Roman"/>
          <w:b/>
          <w:sz w:val="24"/>
          <w:szCs w:val="24"/>
          <w:lang w:val="kk-KZ" w:eastAsia="ru-RU"/>
        </w:rPr>
        <w:t>. Өндірістік емес төлемдер бөлімінің жетекші маманы</w:t>
      </w:r>
      <w:r w:rsidR="00BA052F" w:rsidRPr="002A1553">
        <w:rPr>
          <w:rFonts w:ascii="Times New Roman" w:eastAsia="Times New Roman" w:hAnsi="Times New Roman" w:cs="Times New Roman"/>
          <w:sz w:val="24"/>
          <w:szCs w:val="24"/>
          <w:lang w:val="kk-KZ" w:eastAsia="ru-RU"/>
        </w:rPr>
        <w:t xml:space="preserve">, </w:t>
      </w:r>
      <w:r w:rsidR="00BA052F" w:rsidRPr="002A1553">
        <w:rPr>
          <w:rFonts w:ascii="Times New Roman" w:eastAsia="Times New Roman" w:hAnsi="Times New Roman" w:cs="Times New Roman"/>
          <w:b/>
          <w:sz w:val="24"/>
          <w:szCs w:val="24"/>
          <w:lang w:val="kk-KZ" w:eastAsia="ru-RU"/>
        </w:rPr>
        <w:t xml:space="preserve">С-R-5 санаты, </w:t>
      </w:r>
      <w:r w:rsidR="00BA052F">
        <w:rPr>
          <w:rFonts w:ascii="Times New Roman" w:eastAsia="Times New Roman" w:hAnsi="Times New Roman" w:cs="Times New Roman"/>
          <w:b/>
          <w:sz w:val="24"/>
          <w:szCs w:val="24"/>
          <w:lang w:val="kk-KZ" w:eastAsia="ru-RU"/>
        </w:rPr>
        <w:t>1</w:t>
      </w:r>
      <w:r w:rsidR="00BA052F">
        <w:rPr>
          <w:rFonts w:ascii="Times New Roman" w:eastAsia="Times New Roman" w:hAnsi="Times New Roman" w:cs="Times New Roman"/>
          <w:b/>
          <w:sz w:val="24"/>
          <w:szCs w:val="24"/>
          <w:lang w:val="kk-KZ" w:eastAsia="ru-RU"/>
        </w:rPr>
        <w:t xml:space="preserve"> – бірлік,</w:t>
      </w:r>
      <w:r w:rsidR="00BA052F" w:rsidRPr="00562A6D">
        <w:rPr>
          <w:rFonts w:ascii="Times New Roman" w:hAnsi="Times New Roman" w:cs="Times New Roman"/>
          <w:b/>
          <w:sz w:val="24"/>
          <w:szCs w:val="24"/>
          <w:lang w:val="kk-KZ" w:eastAsia="ru-RU"/>
        </w:rPr>
        <w:t xml:space="preserve"> </w:t>
      </w:r>
      <w:r w:rsidR="00BA052F">
        <w:rPr>
          <w:rFonts w:ascii="Times New Roman" w:hAnsi="Times New Roman" w:cs="Times New Roman"/>
          <w:b/>
          <w:sz w:val="24"/>
          <w:szCs w:val="24"/>
          <w:lang w:val="kk-KZ" w:eastAsia="ru-RU"/>
        </w:rPr>
        <w:t xml:space="preserve"> </w:t>
      </w:r>
      <w:r w:rsidR="00BA052F" w:rsidRPr="00F4773F">
        <w:rPr>
          <w:rFonts w:ascii="Times New Roman" w:hAnsi="Times New Roman" w:cs="Times New Roman"/>
          <w:b/>
          <w:sz w:val="24"/>
          <w:szCs w:val="24"/>
          <w:lang w:val="kk-KZ" w:eastAsia="ru-RU"/>
        </w:rPr>
        <w:t>негізгі қызметкер</w:t>
      </w:r>
      <w:r w:rsidR="00BA052F">
        <w:rPr>
          <w:rFonts w:ascii="Times New Roman" w:hAnsi="Times New Roman" w:cs="Times New Roman"/>
          <w:b/>
          <w:sz w:val="24"/>
          <w:szCs w:val="24"/>
          <w:lang w:val="kk-KZ" w:eastAsia="ru-RU"/>
        </w:rPr>
        <w:t>лердің</w:t>
      </w:r>
      <w:r w:rsidR="00BA052F" w:rsidRPr="00F4773F">
        <w:rPr>
          <w:rFonts w:ascii="Times New Roman" w:hAnsi="Times New Roman" w:cs="Times New Roman"/>
          <w:b/>
          <w:sz w:val="24"/>
          <w:szCs w:val="24"/>
          <w:lang w:val="kk-KZ" w:eastAsia="ru-RU"/>
        </w:rPr>
        <w:t xml:space="preserve"> бала күтіміне </w:t>
      </w:r>
      <w:r w:rsidR="00BA052F">
        <w:rPr>
          <w:rFonts w:ascii="Times New Roman" w:hAnsi="Times New Roman" w:cs="Times New Roman"/>
          <w:b/>
          <w:sz w:val="24"/>
          <w:szCs w:val="24"/>
          <w:lang w:val="kk-KZ" w:eastAsia="ru-RU"/>
        </w:rPr>
        <w:t>байланысты демалыстағы мерзіміне</w:t>
      </w:r>
      <w:r w:rsidR="00BA052F" w:rsidRPr="00F4773F">
        <w:rPr>
          <w:rFonts w:ascii="Times New Roman" w:hAnsi="Times New Roman" w:cs="Times New Roman"/>
          <w:b/>
          <w:sz w:val="24"/>
          <w:szCs w:val="24"/>
          <w:lang w:val="kk-KZ" w:eastAsia="ru-RU"/>
        </w:rPr>
        <w:t xml:space="preserve"> </w:t>
      </w:r>
      <w:r w:rsidR="00BA052F">
        <w:rPr>
          <w:rFonts w:ascii="Times New Roman" w:hAnsi="Times New Roman" w:cs="Times New Roman"/>
          <w:b/>
          <w:sz w:val="24"/>
          <w:szCs w:val="24"/>
          <w:lang w:val="kk-KZ" w:eastAsia="ru-RU"/>
        </w:rPr>
        <w:t>12.12.2025</w:t>
      </w:r>
      <w:r w:rsidR="00BA052F" w:rsidRPr="00BB70E8">
        <w:rPr>
          <w:rFonts w:ascii="Times New Roman" w:hAnsi="Times New Roman" w:cs="Times New Roman"/>
          <w:b/>
          <w:sz w:val="24"/>
          <w:szCs w:val="24"/>
          <w:lang w:val="kk-KZ" w:eastAsia="ru-RU"/>
        </w:rPr>
        <w:t xml:space="preserve"> </w:t>
      </w:r>
      <w:r w:rsidR="00BA052F">
        <w:rPr>
          <w:rFonts w:ascii="Times New Roman" w:hAnsi="Times New Roman" w:cs="Times New Roman"/>
          <w:b/>
          <w:sz w:val="24"/>
          <w:szCs w:val="24"/>
          <w:lang w:val="kk-KZ" w:eastAsia="ru-RU"/>
        </w:rPr>
        <w:t xml:space="preserve">ж. </w:t>
      </w:r>
      <w:r w:rsidR="00BA052F" w:rsidRPr="00F4773F">
        <w:rPr>
          <w:rFonts w:ascii="Times New Roman" w:hAnsi="Times New Roman" w:cs="Times New Roman"/>
          <w:b/>
          <w:sz w:val="24"/>
          <w:szCs w:val="24"/>
          <w:lang w:val="kk-KZ" w:eastAsia="ru-RU"/>
        </w:rPr>
        <w:t>дейін).</w:t>
      </w:r>
    </w:p>
    <w:p w:rsidR="00BA052F" w:rsidRPr="00285CDA" w:rsidRDefault="00BA052F" w:rsidP="00BA052F">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t>Лауазымдық жалақысы еңбек сіңірген жылдарына байланысты 178 679 теңгеден 211 925 теңгеге дейін.</w:t>
      </w:r>
    </w:p>
    <w:p w:rsidR="00BA052F" w:rsidRDefault="00BA052F" w:rsidP="00BA052F">
      <w:pPr>
        <w:shd w:val="clear" w:color="auto" w:fill="FFFFFF"/>
        <w:spacing w:after="0" w:line="240" w:lineRule="auto"/>
        <w:jc w:val="both"/>
        <w:rPr>
          <w:rFonts w:ascii="Times New Roman" w:eastAsia="Times New Roman" w:hAnsi="Times New Roman" w:cs="Times New Roman"/>
          <w:sz w:val="24"/>
          <w:szCs w:val="24"/>
          <w:lang w:val="kk-KZ" w:eastAsia="ru-RU"/>
        </w:rPr>
      </w:pPr>
      <w:r w:rsidRPr="00F353FD">
        <w:rPr>
          <w:rFonts w:ascii="Times New Roman" w:eastAsia="Times New Roman" w:hAnsi="Times New Roman" w:cs="Times New Roman"/>
          <w:b/>
          <w:sz w:val="24"/>
          <w:szCs w:val="24"/>
          <w:lang w:val="kk-KZ" w:eastAsia="ru-RU"/>
        </w:rPr>
        <w:tab/>
        <w:t>Функционалдық міндеттері:</w:t>
      </w:r>
      <w:r w:rsidRPr="00F353FD">
        <w:rPr>
          <w:rFonts w:ascii="Times New Roman" w:eastAsia="Times New Roman" w:hAnsi="Times New Roman" w:cs="Times New Roman"/>
          <w:sz w:val="20"/>
          <w:szCs w:val="20"/>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r w:rsidRPr="00F353FD">
        <w:rPr>
          <w:rFonts w:ascii="Times New Roman" w:eastAsia="Times New Roman" w:hAnsi="Times New Roman" w:cs="Times New Roman"/>
          <w:sz w:val="24"/>
          <w:szCs w:val="24"/>
          <w:lang w:val="kk-KZ" w:eastAsia="ru-RU"/>
        </w:rPr>
        <w:t>Жергілікті салықтар бойынша  дұрыс есептеудің және жеңілдіктер беруді, салықтың толықтай және уақытында түсуін қадағалау, салық төлеушіден түскен арыз-шағымдардың, хаттың уақытында және сапалы қаралуын қамтамасыз ету, өндірістік емес төлемдер болжамының орындалуына талдау жасап, бекітілген болжамға түзету енгізу, уәкілетті органдардан алынған мәліметтерді қадағалау, өз мерзімінде хаттарды және хабарламаларды ұсынуды жүзеге асыру, облыс Әкімінің қаулысына сәйкес салық салу базаларын кеңейту және толық есебін қамтамасыз ету бойынша жасалған жұмыстар туралы  мәліметті уақытында ұсыну. Жылжымайтын мүліктерді уақытында есепке алуды жүзеге асыру,  азаматтардың   үй - жайларының   салықтық    есепте тұрғандығын  тексеру мақсатында бақылау жүргізу,  жеке тұлғалардың мүлік, жер және көлік құралдары салығын есептеу және өз мерзімінде хабарламаларды ұсынуды жүзеге асыру  әкімшілік айыппұлды САЭБ АЖ-і бағдарламасына  дұрыс және уақытылы енгізу, 240 нысаны бойынша  декларацияларды СОНА бағдарламасына енгізу, мемлекеттік кірістер қызметтерінің бағалау рейтингісі көрсеткіштерінің сапасын көтеру бойынша жұмыстар жүргізу.</w:t>
      </w:r>
    </w:p>
    <w:p w:rsidR="00BA052F" w:rsidRDefault="00BA052F" w:rsidP="00BA052F">
      <w:pPr>
        <w:spacing w:after="0" w:line="240" w:lineRule="auto"/>
        <w:ind w:firstLine="705"/>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Pr="00DE79C1">
        <w:rPr>
          <w:rFonts w:ascii="Times New Roman" w:eastAsia="Times New Roman" w:hAnsi="Times New Roman" w:cs="Times New Roman"/>
          <w:sz w:val="24"/>
          <w:szCs w:val="24"/>
          <w:lang w:val="kk-KZ" w:eastAsia="ru-RU"/>
        </w:rPr>
        <w:t xml:space="preserve">Жоғары немесе жоғары оқу орнынан кейінгі білім немесе орта білімнен кейінгі немесе техникалық және </w:t>
      </w:r>
      <w:r w:rsidRPr="00DE79C1">
        <w:rPr>
          <w:rFonts w:ascii="Times New Roman" w:eastAsia="Times New Roman" w:hAnsi="Times New Roman" w:cs="Times New Roman"/>
          <w:sz w:val="24"/>
          <w:szCs w:val="24"/>
          <w:lang w:val="kk-KZ" w:eastAsia="ru-RU"/>
        </w:rPr>
        <w:lastRenderedPageBreak/>
        <w:t>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w:t>
      </w:r>
    </w:p>
    <w:p w:rsidR="00BA052F" w:rsidRDefault="00BA052F" w:rsidP="00BA052F">
      <w:pPr>
        <w:spacing w:after="0" w:line="240" w:lineRule="auto"/>
        <w:ind w:firstLine="705"/>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Жұмыс тәжірибесі талап етілмейді.</w:t>
      </w:r>
    </w:p>
    <w:p w:rsidR="00BA052F" w:rsidRPr="004D34AF" w:rsidRDefault="00BA052F" w:rsidP="00BA052F">
      <w:pPr>
        <w:spacing w:after="0" w:line="240" w:lineRule="auto"/>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A052F" w:rsidRPr="00860DB6" w:rsidRDefault="0007476E" w:rsidP="00BA052F">
      <w:pPr>
        <w:spacing w:after="0" w:line="240" w:lineRule="auto"/>
        <w:ind w:firstLine="703"/>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r w:rsidR="00BA052F" w:rsidRPr="00EC58D2">
        <w:rPr>
          <w:rFonts w:ascii="Times New Roman" w:eastAsia="Times New Roman" w:hAnsi="Times New Roman" w:cs="Times New Roman"/>
          <w:b/>
          <w:sz w:val="24"/>
          <w:szCs w:val="24"/>
          <w:lang w:val="kk-KZ" w:eastAsia="ru-RU"/>
        </w:rPr>
        <w:t xml:space="preserve">. </w:t>
      </w:r>
      <w:r w:rsidR="00BA052F">
        <w:rPr>
          <w:rFonts w:ascii="Times New Roman" w:eastAsia="Times New Roman" w:hAnsi="Times New Roman" w:cs="Times New Roman"/>
          <w:b/>
          <w:sz w:val="24"/>
          <w:szCs w:val="24"/>
          <w:lang w:val="kk-KZ" w:eastAsia="ru-RU"/>
        </w:rPr>
        <w:t>Заң</w:t>
      </w:r>
      <w:r w:rsidR="00BA052F" w:rsidRPr="00EC58D2">
        <w:rPr>
          <w:rFonts w:ascii="Times New Roman" w:eastAsia="Times New Roman" w:hAnsi="Times New Roman" w:cs="Times New Roman"/>
          <w:b/>
          <w:sz w:val="24"/>
          <w:szCs w:val="24"/>
          <w:lang w:val="kk-KZ" w:eastAsia="ru-RU"/>
        </w:rPr>
        <w:t xml:space="preserve"> бөлімінің жетекші маманы</w:t>
      </w:r>
      <w:r w:rsidR="00BA052F" w:rsidRPr="00EC58D2">
        <w:rPr>
          <w:rFonts w:ascii="Times New Roman" w:eastAsia="Times New Roman" w:hAnsi="Times New Roman" w:cs="Times New Roman"/>
          <w:sz w:val="24"/>
          <w:szCs w:val="24"/>
          <w:lang w:val="kk-KZ" w:eastAsia="ru-RU"/>
        </w:rPr>
        <w:t xml:space="preserve">, </w:t>
      </w:r>
      <w:r w:rsidR="00BA052F" w:rsidRPr="0072129F">
        <w:rPr>
          <w:rFonts w:ascii="Times New Roman" w:hAnsi="Times New Roman" w:cs="Times New Roman"/>
          <w:b/>
          <w:lang w:val="kk-KZ"/>
        </w:rPr>
        <w:t>(уақытша негізгі қызметкердің бала күтіміне байланысты демалыстағы</w:t>
      </w:r>
      <w:r w:rsidR="00BA052F">
        <w:rPr>
          <w:rFonts w:ascii="Times New Roman" w:hAnsi="Times New Roman" w:cs="Times New Roman"/>
          <w:b/>
          <w:lang w:val="kk-KZ"/>
        </w:rPr>
        <w:t xml:space="preserve"> мерзіміне 28.05.2025 ж. дейін) </w:t>
      </w:r>
      <w:r w:rsidR="00BA052F" w:rsidRPr="00EC58D2">
        <w:rPr>
          <w:rFonts w:ascii="Times New Roman" w:eastAsia="Times New Roman" w:hAnsi="Times New Roman" w:cs="Times New Roman"/>
          <w:b/>
          <w:sz w:val="24"/>
          <w:szCs w:val="24"/>
          <w:lang w:val="kk-KZ" w:eastAsia="ru-RU"/>
        </w:rPr>
        <w:t>С-R-5 санаты, 1 – бірлік.</w:t>
      </w:r>
    </w:p>
    <w:p w:rsidR="00BA052F" w:rsidRPr="00285CDA" w:rsidRDefault="00BA052F" w:rsidP="00BA052F">
      <w:pPr>
        <w:spacing w:after="0" w:line="240" w:lineRule="auto"/>
        <w:ind w:firstLine="708"/>
        <w:contextualSpacing/>
        <w:jc w:val="both"/>
        <w:rPr>
          <w:rFonts w:ascii="Times New Roman" w:eastAsia="Times New Roman" w:hAnsi="Times New Roman" w:cs="Times New Roman"/>
          <w:b/>
          <w:sz w:val="24"/>
          <w:szCs w:val="24"/>
          <w:lang w:val="kk-KZ" w:eastAsia="ru-RU"/>
        </w:rPr>
      </w:pPr>
      <w:r w:rsidRPr="007E2E00">
        <w:rPr>
          <w:rFonts w:ascii="Times New Roman" w:eastAsia="Times New Roman" w:hAnsi="Times New Roman" w:cs="Times New Roman"/>
          <w:b/>
          <w:sz w:val="24"/>
          <w:szCs w:val="24"/>
          <w:lang w:val="kk-KZ" w:eastAsia="ru-RU"/>
        </w:rPr>
        <w:t>Лауазымдық жалақысы еңбек сіңірген жылдарына байланысты 153 324 теңгеден 181 537 теңгеге дейін.</w:t>
      </w:r>
    </w:p>
    <w:p w:rsidR="00BA052F" w:rsidRPr="00DE0811" w:rsidRDefault="00BA052F" w:rsidP="00BA052F">
      <w:pPr>
        <w:spacing w:after="0" w:line="240" w:lineRule="auto"/>
        <w:ind w:firstLine="705"/>
        <w:jc w:val="both"/>
        <w:rPr>
          <w:rFonts w:ascii="Times New Roman" w:eastAsia="Times New Roman" w:hAnsi="Times New Roman" w:cs="Times New Roman"/>
          <w:sz w:val="24"/>
          <w:szCs w:val="24"/>
          <w:lang w:val="kk-KZ" w:eastAsia="ru-RU"/>
        </w:rPr>
      </w:pPr>
      <w:r w:rsidRPr="00860DB6">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 (В</w:t>
      </w:r>
      <w:r w:rsidRPr="00DE0811">
        <w:rPr>
          <w:rFonts w:ascii="Times New Roman" w:hAnsi="Times New Roman" w:cs="Times New Roman"/>
          <w:b/>
          <w:sz w:val="24"/>
          <w:szCs w:val="24"/>
          <w:lang w:val="kk-KZ" w:eastAsia="ru-RU"/>
        </w:rPr>
        <w:t>)</w:t>
      </w:r>
      <w:r w:rsidRPr="00DE0811">
        <w:rPr>
          <w:rFonts w:ascii="Times New Roman" w:hAnsi="Times New Roman" w:cs="Times New Roman"/>
          <w:sz w:val="24"/>
          <w:szCs w:val="24"/>
          <w:lang w:val="kk-KZ"/>
        </w:rPr>
        <w:t xml:space="preserve"> Бөлімнің қызметіне қатысты сот істері бойынша шағым, талаптарды қарау қорытындысын жинақтау, ҚР ӘҚБтК-нің  көзделген баптары бойынша  өз еркімен төленбеген әкімшілік айыппұлдардың тізімін мәжбүрлеп өндіруге  сот  органына   жолдау, әкімшілік құқық бұзушылық туралы толтырылған хаттамаларға шығарылған қаулылардың есебін жасақтау, мәжбүрлеп өндіруге жіберілген қаулылар бойынша Атырау облысы бойынша сот актілерін орындау департаментімен салыстырмалы тексеріс жүргізу, өндіріске түскен арыз-шағым және хаттарды зерделеп, оларға тиісті жауап әзірлеу, сот органдары арқылы жеке тұлғалардан көлік құралдары салығын, мүлік салығын өндіру бойынша жұмыстарды қамтамасыз ету. Мемлекеттік кірістер қызметтерінің бағалау рейтингісі көрсеткіштерінің сапасын көтеру бойынша жұмыстар жүргізу.</w:t>
      </w:r>
      <w:r w:rsidRPr="00DE0811">
        <w:rPr>
          <w:rFonts w:ascii="Times New Roman" w:hAnsi="Times New Roman" w:cs="Times New Roman"/>
          <w:b/>
          <w:sz w:val="24"/>
          <w:szCs w:val="24"/>
          <w:lang w:val="kk-KZ" w:eastAsia="ru-RU"/>
        </w:rPr>
        <w:t xml:space="preserve"> </w:t>
      </w:r>
      <w:r w:rsidRPr="00DE0811">
        <w:rPr>
          <w:rFonts w:ascii="Times New Roman" w:eastAsia="Times New Roman" w:hAnsi="Times New Roman" w:cs="Times New Roman"/>
          <w:sz w:val="24"/>
          <w:szCs w:val="24"/>
          <w:lang w:val="kk-KZ" w:eastAsia="ru-RU"/>
        </w:rPr>
        <w:t xml:space="preserve">                           </w:t>
      </w:r>
    </w:p>
    <w:p w:rsidR="00BA052F" w:rsidRPr="00211F3F" w:rsidRDefault="00BA052F" w:rsidP="00BA052F">
      <w:pPr>
        <w:suppressAutoHyphens/>
        <w:spacing w:after="0" w:line="100" w:lineRule="atLeast"/>
        <w:ind w:firstLine="705"/>
        <w:jc w:val="both"/>
        <w:rPr>
          <w:rFonts w:ascii="Times New Roman" w:eastAsia="Lucida Sans Unicode" w:hAnsi="Times New Roman" w:cs="Times New Roman"/>
          <w:color w:val="000000"/>
          <w:kern w:val="1"/>
          <w:sz w:val="24"/>
          <w:szCs w:val="24"/>
          <w:lang w:val="kk-KZ" w:eastAsia="ar-SA"/>
        </w:rPr>
      </w:pPr>
      <w:r w:rsidRPr="0043590E">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43590E">
        <w:rPr>
          <w:rFonts w:ascii="Times New Roman" w:eastAsia="Times New Roman" w:hAnsi="Times New Roman" w:cs="Times New Roman"/>
          <w:sz w:val="24"/>
          <w:szCs w:val="24"/>
          <w:lang w:val="kk-KZ" w:eastAsia="ru-RU"/>
        </w:rPr>
        <w:t xml:space="preserve"> </w:t>
      </w:r>
      <w:r w:rsidRPr="00211F3F">
        <w:rPr>
          <w:rFonts w:ascii="Times New Roman" w:eastAsia="Lucida Sans Unicode" w:hAnsi="Times New Roman" w:cs="Times New Roman"/>
          <w:color w:val="000000"/>
          <w:kern w:val="1"/>
          <w:sz w:val="24"/>
          <w:szCs w:val="24"/>
          <w:lang w:val="kk-KZ" w:eastAsia="ar-SA"/>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BA052F" w:rsidRPr="00211F3F" w:rsidRDefault="00BA052F" w:rsidP="00BA052F">
      <w:pPr>
        <w:spacing w:after="0" w:line="240" w:lineRule="auto"/>
        <w:ind w:firstLine="705"/>
        <w:rPr>
          <w:rFonts w:ascii="Times New Roman" w:eastAsia="Times New Roman" w:hAnsi="Times New Roman" w:cs="Times New Roman"/>
          <w:b/>
          <w:sz w:val="24"/>
          <w:szCs w:val="24"/>
          <w:lang w:val="kk-KZ" w:eastAsia="ru-RU"/>
        </w:rPr>
      </w:pPr>
      <w:r w:rsidRPr="00211F3F">
        <w:rPr>
          <w:rFonts w:ascii="Times New Roman" w:eastAsia="Lucida Sans Unicode" w:hAnsi="Times New Roman" w:cs="Times New Roman"/>
          <w:color w:val="000000"/>
          <w:kern w:val="1"/>
          <w:sz w:val="24"/>
          <w:szCs w:val="24"/>
          <w:lang w:val="kk-KZ" w:eastAsia="ar-SA"/>
        </w:rPr>
        <w:t>Жұмыс тәжірибесі талап етілмейді.</w:t>
      </w:r>
    </w:p>
    <w:p w:rsidR="00BA052F" w:rsidRDefault="00BA052F" w:rsidP="00BA052F">
      <w:pPr>
        <w:spacing w:after="0" w:line="240" w:lineRule="auto"/>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9E3110" w:rsidRDefault="009E3110" w:rsidP="009E3110">
      <w:pPr>
        <w:pStyle w:val="a7"/>
        <w:ind w:firstLine="705"/>
        <w:jc w:val="both"/>
        <w:rPr>
          <w:rFonts w:ascii="Times New Roman" w:hAnsi="Times New Roman" w:cs="Times New Roman"/>
          <w:sz w:val="24"/>
          <w:szCs w:val="24"/>
          <w:lang w:val="kk-KZ"/>
        </w:rPr>
      </w:pPr>
    </w:p>
    <w:p w:rsidR="00920BE2" w:rsidRPr="001F2C3E" w:rsidRDefault="00920BE2" w:rsidP="009E3110">
      <w:pPr>
        <w:pStyle w:val="a7"/>
        <w:ind w:firstLine="705"/>
        <w:jc w:val="both"/>
        <w:rPr>
          <w:rFonts w:ascii="Times New Roman" w:hAnsi="Times New Roman" w:cs="Times New Roman"/>
          <w:sz w:val="24"/>
          <w:szCs w:val="24"/>
          <w:lang w:val="kk-KZ"/>
        </w:rPr>
      </w:pP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w:t>
      </w:r>
      <w:r w:rsidRPr="004D34AF">
        <w:rPr>
          <w:rFonts w:ascii="Times New Roman" w:eastAsia="Times New Roman" w:hAnsi="Times New Roman" w:cs="Times New Roman"/>
          <w:color w:val="000000"/>
          <w:sz w:val="24"/>
          <w:szCs w:val="24"/>
          <w:lang w:val="kk-KZ" w:eastAsia="ru-RU"/>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қаласы, </w:t>
      </w:r>
      <w:r w:rsidR="00D307AD">
        <w:rPr>
          <w:rFonts w:ascii="KZ Times New Roman" w:eastAsia="Times New Roman" w:hAnsi="KZ Times New Roman" w:cs="Times New Roman"/>
          <w:b/>
          <w:lang w:val="kk-KZ" w:eastAsia="ru-RU"/>
        </w:rPr>
        <w:t>Жалантөс батыр 2</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мекен-жайында орналасқан Атырау қаласы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e.kagazalieva@kgd.gov.kz</w:t>
      </w:r>
      <w:r w:rsidRPr="004D34AF">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46F74">
        <w:fldChar w:fldCharType="begin"/>
      </w:r>
      <w:r w:rsidR="00346F74" w:rsidRPr="00556B7B">
        <w:rPr>
          <w:lang w:val="kk-KZ"/>
        </w:rPr>
        <w:instrText xml:space="preserve"> HYPERLINK "file:///C:\\kaz\\docs\\V1500011304" \l "z217" </w:instrText>
      </w:r>
      <w:r w:rsidR="00346F74">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346F74">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bookmarkStart w:id="0" w:name="_GoBack"/>
      <w:bookmarkEnd w:id="0"/>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565"/>
        <w:gridCol w:w="1680"/>
        <w:gridCol w:w="3584"/>
        <w:gridCol w:w="2138"/>
        <w:gridCol w:w="2165"/>
      </w:tblGrid>
      <w:tr w:rsidR="00C27073" w:rsidRPr="005022A0" w:rsidTr="003E73D4">
        <w:trPr>
          <w:gridBefore w:val="1"/>
          <w:wBefore w:w="3" w:type="pct"/>
          <w:tblCellSpacing w:w="15" w:type="dxa"/>
        </w:trPr>
        <w:tc>
          <w:tcPr>
            <w:tcW w:w="3911"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27"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3E73D4">
        <w:trPr>
          <w:gridBefore w:val="1"/>
          <w:wBefore w:w="3" w:type="pct"/>
          <w:trHeight w:val="1769"/>
          <w:tblCellSpacing w:w="15" w:type="dxa"/>
        </w:trPr>
        <w:tc>
          <w:tcPr>
            <w:tcW w:w="3911"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7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7.</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7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69"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79"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3"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93"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091"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57"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3E7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091"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57"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93"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C27073" w:rsidRPr="00A24F83" w:rsidTr="00FB620F">
              <w:trPr>
                <w:tblCellSpacing w:w="15" w:type="dxa"/>
              </w:trPr>
              <w:tc>
                <w:tcPr>
                  <w:tcW w:w="2161" w:type="pct"/>
                  <w:vAlign w:val="center"/>
                </w:tcPr>
                <w:p w:rsidR="00C27073" w:rsidRPr="00C27073" w:rsidRDefault="00C27073" w:rsidP="005022A0">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C27073" w:rsidRDefault="00C27073" w:rsidP="00C27073">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C27073" w:rsidRPr="00C27073" w:rsidRDefault="00C27073" w:rsidP="00C27073">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C27073" w:rsidRDefault="00C27073" w:rsidP="005022A0"/>
        </w:tc>
      </w:tr>
    </w:tbl>
    <w:p w:rsidR="00A04392" w:rsidRDefault="00A04392" w:rsidP="00616577">
      <w:pPr>
        <w:spacing w:after="0" w:line="240" w:lineRule="auto"/>
        <w:jc w:val="both"/>
        <w:rPr>
          <w:rFonts w:ascii="Times New Roman" w:eastAsia="Times New Roman" w:hAnsi="Times New Roman" w:cs="Times New Roman"/>
          <w:color w:val="000000"/>
          <w:sz w:val="24"/>
          <w:szCs w:val="24"/>
          <w:lang w:eastAsia="ru-RU"/>
        </w:rPr>
      </w:pPr>
    </w:p>
    <w:sectPr w:rsidR="00A04392"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4D" w:rsidRDefault="00E0594D">
      <w:pPr>
        <w:spacing w:after="0" w:line="240" w:lineRule="auto"/>
      </w:pPr>
      <w:r>
        <w:separator/>
      </w:r>
    </w:p>
  </w:endnote>
  <w:endnote w:type="continuationSeparator" w:id="0">
    <w:p w:rsidR="00E0594D" w:rsidRDefault="00E0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4D" w:rsidRDefault="00E0594D">
      <w:pPr>
        <w:spacing w:after="0" w:line="240" w:lineRule="auto"/>
      </w:pPr>
      <w:r>
        <w:separator/>
      </w:r>
    </w:p>
  </w:footnote>
  <w:footnote w:type="continuationSeparator" w:id="0">
    <w:p w:rsidR="00E0594D" w:rsidRDefault="00E0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E0594D">
    <w:pPr>
      <w:pStyle w:val="a3"/>
      <w:tabs>
        <w:tab w:val="clear" w:pos="9355"/>
        <w:tab w:val="left" w:pos="6840"/>
        <w:tab w:val="right" w:pos="10260"/>
      </w:tabs>
      <w:rPr>
        <w:color w:val="6600FF"/>
        <w:sz w:val="16"/>
        <w:szCs w:val="16"/>
      </w:rPr>
    </w:pPr>
  </w:p>
  <w:p w:rsidR="005307ED" w:rsidRDefault="00E0594D">
    <w:pPr>
      <w:pStyle w:val="a3"/>
      <w:tabs>
        <w:tab w:val="clear" w:pos="9355"/>
        <w:tab w:val="left" w:pos="6840"/>
        <w:tab w:val="right" w:pos="10260"/>
      </w:tabs>
      <w:rPr>
        <w:color w:val="6600FF"/>
        <w:sz w:val="16"/>
        <w:szCs w:val="16"/>
      </w:rPr>
    </w:pPr>
  </w:p>
  <w:p w:rsidR="001714B6" w:rsidRPr="00113B4A" w:rsidRDefault="00E0594D">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2253B"/>
    <w:rsid w:val="000421B6"/>
    <w:rsid w:val="00055ECA"/>
    <w:rsid w:val="00060FAD"/>
    <w:rsid w:val="000648AE"/>
    <w:rsid w:val="0007476E"/>
    <w:rsid w:val="000C21BC"/>
    <w:rsid w:val="000C3488"/>
    <w:rsid w:val="000D7A85"/>
    <w:rsid w:val="001038A2"/>
    <w:rsid w:val="0011584E"/>
    <w:rsid w:val="00116605"/>
    <w:rsid w:val="00122DCC"/>
    <w:rsid w:val="0012689A"/>
    <w:rsid w:val="0015733F"/>
    <w:rsid w:val="0019323C"/>
    <w:rsid w:val="001A31CB"/>
    <w:rsid w:val="001A526F"/>
    <w:rsid w:val="001A5827"/>
    <w:rsid w:val="001B0A43"/>
    <w:rsid w:val="001B0CD2"/>
    <w:rsid w:val="001B45D0"/>
    <w:rsid w:val="001C12E8"/>
    <w:rsid w:val="001C4136"/>
    <w:rsid w:val="001E0644"/>
    <w:rsid w:val="001F1127"/>
    <w:rsid w:val="00211F3F"/>
    <w:rsid w:val="002322D2"/>
    <w:rsid w:val="00233F07"/>
    <w:rsid w:val="00236CB8"/>
    <w:rsid w:val="00282C24"/>
    <w:rsid w:val="00285CDA"/>
    <w:rsid w:val="002944FF"/>
    <w:rsid w:val="002A1553"/>
    <w:rsid w:val="002B53D1"/>
    <w:rsid w:val="002E729A"/>
    <w:rsid w:val="002F4FDD"/>
    <w:rsid w:val="002F6DEF"/>
    <w:rsid w:val="00301551"/>
    <w:rsid w:val="0030713A"/>
    <w:rsid w:val="00307E29"/>
    <w:rsid w:val="0031329B"/>
    <w:rsid w:val="003433CC"/>
    <w:rsid w:val="00346F74"/>
    <w:rsid w:val="003509FA"/>
    <w:rsid w:val="00356505"/>
    <w:rsid w:val="003841FA"/>
    <w:rsid w:val="00391399"/>
    <w:rsid w:val="00395287"/>
    <w:rsid w:val="003A3A50"/>
    <w:rsid w:val="003E73D4"/>
    <w:rsid w:val="004048F5"/>
    <w:rsid w:val="004065F0"/>
    <w:rsid w:val="00424E0B"/>
    <w:rsid w:val="00431A40"/>
    <w:rsid w:val="0043590E"/>
    <w:rsid w:val="00472283"/>
    <w:rsid w:val="004770C7"/>
    <w:rsid w:val="004B6CBD"/>
    <w:rsid w:val="004D34AF"/>
    <w:rsid w:val="004F19BC"/>
    <w:rsid w:val="005022A0"/>
    <w:rsid w:val="00510B4F"/>
    <w:rsid w:val="00542422"/>
    <w:rsid w:val="00556B7B"/>
    <w:rsid w:val="00562A6D"/>
    <w:rsid w:val="00581126"/>
    <w:rsid w:val="00584154"/>
    <w:rsid w:val="00616577"/>
    <w:rsid w:val="00621073"/>
    <w:rsid w:val="006275A9"/>
    <w:rsid w:val="006325EA"/>
    <w:rsid w:val="006363BC"/>
    <w:rsid w:val="00645935"/>
    <w:rsid w:val="00654587"/>
    <w:rsid w:val="00656AEE"/>
    <w:rsid w:val="00663A4A"/>
    <w:rsid w:val="006A1A6C"/>
    <w:rsid w:val="006B382F"/>
    <w:rsid w:val="00702EF8"/>
    <w:rsid w:val="0070328D"/>
    <w:rsid w:val="0071155D"/>
    <w:rsid w:val="00712157"/>
    <w:rsid w:val="0072129F"/>
    <w:rsid w:val="007265C5"/>
    <w:rsid w:val="00763686"/>
    <w:rsid w:val="00766D86"/>
    <w:rsid w:val="007B1DFB"/>
    <w:rsid w:val="007B2D88"/>
    <w:rsid w:val="007D40CF"/>
    <w:rsid w:val="007D4680"/>
    <w:rsid w:val="007D61A5"/>
    <w:rsid w:val="007E2E00"/>
    <w:rsid w:val="0082326F"/>
    <w:rsid w:val="00825901"/>
    <w:rsid w:val="00831FD2"/>
    <w:rsid w:val="00835ACC"/>
    <w:rsid w:val="00860DB6"/>
    <w:rsid w:val="00874C0C"/>
    <w:rsid w:val="008766A0"/>
    <w:rsid w:val="008B7412"/>
    <w:rsid w:val="008D1B38"/>
    <w:rsid w:val="00913536"/>
    <w:rsid w:val="00920BE2"/>
    <w:rsid w:val="00921B53"/>
    <w:rsid w:val="009A0333"/>
    <w:rsid w:val="009A71F6"/>
    <w:rsid w:val="009E3110"/>
    <w:rsid w:val="009E466F"/>
    <w:rsid w:val="00A04392"/>
    <w:rsid w:val="00A11954"/>
    <w:rsid w:val="00A22555"/>
    <w:rsid w:val="00A80C58"/>
    <w:rsid w:val="00AA3D9B"/>
    <w:rsid w:val="00AD08F2"/>
    <w:rsid w:val="00AD0D31"/>
    <w:rsid w:val="00AD58C2"/>
    <w:rsid w:val="00AD5BC3"/>
    <w:rsid w:val="00AE3BC4"/>
    <w:rsid w:val="00AE7653"/>
    <w:rsid w:val="00B26A5A"/>
    <w:rsid w:val="00B437D9"/>
    <w:rsid w:val="00B455D5"/>
    <w:rsid w:val="00B45B4F"/>
    <w:rsid w:val="00B608C5"/>
    <w:rsid w:val="00B74CB6"/>
    <w:rsid w:val="00B901D2"/>
    <w:rsid w:val="00BA052F"/>
    <w:rsid w:val="00BE5144"/>
    <w:rsid w:val="00BF1814"/>
    <w:rsid w:val="00C23487"/>
    <w:rsid w:val="00C27073"/>
    <w:rsid w:val="00C33F54"/>
    <w:rsid w:val="00C45772"/>
    <w:rsid w:val="00C707BB"/>
    <w:rsid w:val="00C72CB3"/>
    <w:rsid w:val="00CD0D91"/>
    <w:rsid w:val="00CE3132"/>
    <w:rsid w:val="00CF5F27"/>
    <w:rsid w:val="00D074CE"/>
    <w:rsid w:val="00D21D79"/>
    <w:rsid w:val="00D307AD"/>
    <w:rsid w:val="00D44D3C"/>
    <w:rsid w:val="00D80B02"/>
    <w:rsid w:val="00D9638D"/>
    <w:rsid w:val="00DD17F6"/>
    <w:rsid w:val="00DE0811"/>
    <w:rsid w:val="00DE75BA"/>
    <w:rsid w:val="00DE79C1"/>
    <w:rsid w:val="00DF7A47"/>
    <w:rsid w:val="00E04BE1"/>
    <w:rsid w:val="00E0594D"/>
    <w:rsid w:val="00E17171"/>
    <w:rsid w:val="00E43B00"/>
    <w:rsid w:val="00E6719F"/>
    <w:rsid w:val="00E73487"/>
    <w:rsid w:val="00E752AC"/>
    <w:rsid w:val="00E80522"/>
    <w:rsid w:val="00EB569A"/>
    <w:rsid w:val="00EB7150"/>
    <w:rsid w:val="00EC2635"/>
    <w:rsid w:val="00EC58D2"/>
    <w:rsid w:val="00EC72EA"/>
    <w:rsid w:val="00ED61FC"/>
    <w:rsid w:val="00EF5DB7"/>
    <w:rsid w:val="00F109AF"/>
    <w:rsid w:val="00F218CE"/>
    <w:rsid w:val="00F248E8"/>
    <w:rsid w:val="00F2597A"/>
    <w:rsid w:val="00F31B92"/>
    <w:rsid w:val="00F34097"/>
    <w:rsid w:val="00F353FD"/>
    <w:rsid w:val="00F46FC6"/>
    <w:rsid w:val="00F4773F"/>
    <w:rsid w:val="00F543E2"/>
    <w:rsid w:val="00F57028"/>
    <w:rsid w:val="00F823F0"/>
    <w:rsid w:val="00F963F4"/>
    <w:rsid w:val="00FA7F73"/>
    <w:rsid w:val="00FB620F"/>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1114"/>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EB3A-95D0-42D4-82CB-173474F6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9</Pages>
  <Words>3353</Words>
  <Characters>19115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447</cp:revision>
  <cp:lastPrinted>2023-03-09T11:33:00Z</cp:lastPrinted>
  <dcterms:created xsi:type="dcterms:W3CDTF">2022-01-18T12:57:00Z</dcterms:created>
  <dcterms:modified xsi:type="dcterms:W3CDTF">2023-03-24T12:18:00Z</dcterms:modified>
</cp:coreProperties>
</file>