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135F82" w:rsidTr="00A25B1B">
        <w:trPr>
          <w:trHeight w:val="30"/>
          <w:tblCellSpacing w:w="0" w:type="auto"/>
        </w:trPr>
        <w:tc>
          <w:tcPr>
            <w:tcW w:w="7780" w:type="dxa"/>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5F82" w:rsidRDefault="00135F82" w:rsidP="00A25B1B">
            <w:pPr>
              <w:spacing w:after="0"/>
              <w:jc w:val="center"/>
            </w:pPr>
            <w:r>
              <w:rPr>
                <w:color w:val="000000"/>
                <w:sz w:val="20"/>
              </w:rPr>
              <w:t>Қаржы Министрдің міндетін атқарушы</w:t>
            </w:r>
          </w:p>
        </w:tc>
      </w:tr>
      <w:tr w:rsidR="00135F82" w:rsidTr="00A25B1B">
        <w:trPr>
          <w:trHeight w:val="30"/>
          <w:tblCellSpacing w:w="0" w:type="auto"/>
        </w:trPr>
        <w:tc>
          <w:tcPr>
            <w:tcW w:w="7780" w:type="dxa"/>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5F82" w:rsidRDefault="00135F82" w:rsidP="00A25B1B">
            <w:pPr>
              <w:spacing w:after="0"/>
              <w:jc w:val="center"/>
            </w:pPr>
            <w:r>
              <w:rPr>
                <w:color w:val="000000"/>
                <w:sz w:val="20"/>
              </w:rPr>
              <w:t>2020 жылғы 10 шілдесі № 665</w:t>
            </w:r>
          </w:p>
        </w:tc>
      </w:tr>
      <w:tr w:rsidR="00135F82" w:rsidTr="00A25B1B">
        <w:trPr>
          <w:trHeight w:val="30"/>
          <w:tblCellSpacing w:w="0" w:type="auto"/>
        </w:trPr>
        <w:tc>
          <w:tcPr>
            <w:tcW w:w="7780" w:type="dxa"/>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5F82" w:rsidRDefault="00135F82" w:rsidP="00A25B1B">
            <w:pPr>
              <w:spacing w:after="0"/>
              <w:jc w:val="center"/>
            </w:pPr>
            <w:r>
              <w:rPr>
                <w:color w:val="000000"/>
                <w:sz w:val="20"/>
              </w:rPr>
              <w:t>бұйрығына 11-қосымша</w:t>
            </w:r>
          </w:p>
        </w:tc>
      </w:tr>
    </w:tbl>
    <w:p w:rsidR="00135F82" w:rsidRDefault="00135F82" w:rsidP="00135F82">
      <w:pPr>
        <w:spacing w:after="0"/>
      </w:pPr>
      <w:bookmarkStart w:id="0" w:name="z283"/>
      <w:r>
        <w:rPr>
          <w:b/>
          <w:color w:val="000000"/>
        </w:rPr>
        <w:t xml:space="preserve"> "</w:t>
      </w:r>
      <w:bookmarkStart w:id="1" w:name="_GoBack"/>
      <w:r>
        <w:rPr>
          <w:b/>
          <w:color w:val="000000"/>
        </w:rPr>
        <w:t>Салықтық есептілікті ұсынуын тоқтата тұру (ұзарту, қайта бастау)" мемлекеттік көрсетілетін қызмет қағидасы</w:t>
      </w:r>
      <w:bookmarkEnd w:id="1"/>
    </w:p>
    <w:p w:rsidR="00135F82" w:rsidRDefault="00135F82" w:rsidP="00135F82">
      <w:pPr>
        <w:spacing w:after="0"/>
      </w:pPr>
      <w:bookmarkStart w:id="2" w:name="z284"/>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135F82" w:rsidRDefault="00135F82" w:rsidP="00135F82">
      <w:pPr>
        <w:spacing w:after="0"/>
        <w:jc w:val="both"/>
      </w:pPr>
      <w:bookmarkStart w:id="3" w:name="z285"/>
      <w:bookmarkEnd w:id="2"/>
      <w:r>
        <w:rPr>
          <w:color w:val="000000"/>
          <w:sz w:val="28"/>
        </w:rPr>
        <w:t xml:space="preserve">       1. Осы "Салықтық есептілікті ұсынуын тоқтата тұру (ұзарту, қайта бастау)"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"Салықтық есептілікті ұсынуын тоқтата тұру (ұзарту, қайта бастау)"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135F82" w:rsidRDefault="00135F82" w:rsidP="00135F82">
      <w:pPr>
        <w:spacing w:after="0"/>
        <w:jc w:val="both"/>
      </w:pPr>
      <w:bookmarkStart w:id="4" w:name="z286"/>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135F82" w:rsidRDefault="00135F82" w:rsidP="00135F82">
      <w:pPr>
        <w:spacing w:after="0"/>
      </w:pPr>
      <w:bookmarkStart w:id="5" w:name="z287"/>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135F82" w:rsidRDefault="00135F82" w:rsidP="00135F82">
      <w:pPr>
        <w:spacing w:after="0"/>
        <w:jc w:val="both"/>
      </w:pPr>
      <w:bookmarkStart w:id="6" w:name="z288"/>
      <w:bookmarkEnd w:id="5"/>
      <w:r>
        <w:rPr>
          <w:color w:val="000000"/>
          <w:sz w:val="28"/>
        </w:rPr>
        <w:t>      3. Өтініштерді қабылдау және мемлекеттік қызмет көрсету нәтижесін беру:</w:t>
      </w:r>
    </w:p>
    <w:bookmarkEnd w:id="6"/>
    <w:p w:rsidR="00135F82" w:rsidRDefault="00135F82" w:rsidP="00135F82">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135F82" w:rsidRDefault="00135F82" w:rsidP="00135F82">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135F82" w:rsidRDefault="00135F82" w:rsidP="00135F82">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135F82" w:rsidRDefault="00135F82" w:rsidP="00135F82">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135F82" w:rsidRDefault="00135F82" w:rsidP="00135F82">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213 және 214 баптарына сәйкес құжаттарды ұсынады.</w:t>
      </w:r>
    </w:p>
    <w:p w:rsidR="00135F82" w:rsidRDefault="00135F82" w:rsidP="00135F82">
      <w:pPr>
        <w:spacing w:after="0"/>
        <w:jc w:val="both"/>
      </w:pPr>
      <w:r>
        <w:rPr>
          <w:color w:val="000000"/>
          <w:sz w:val="28"/>
        </w:rPr>
        <w:lastRenderedPageBreak/>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135F82" w:rsidRDefault="00135F82" w:rsidP="00135F82">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135F82" w:rsidRDefault="00135F82" w:rsidP="00135F82">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уәкілетті орган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135F82" w:rsidRDefault="00135F82" w:rsidP="00135F82">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135F82" w:rsidRDefault="00135F82" w:rsidP="00135F82">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135F82" w:rsidRDefault="00135F82" w:rsidP="00135F82">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135F82" w:rsidRDefault="00135F82" w:rsidP="00135F82">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135F82" w:rsidRDefault="00135F82" w:rsidP="00135F82">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135F82" w:rsidRDefault="00135F82" w:rsidP="00135F82">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135F82" w:rsidRDefault="00135F82" w:rsidP="00135F82">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135F82" w:rsidRDefault="00135F82" w:rsidP="00135F82">
      <w:pPr>
        <w:spacing w:after="0"/>
        <w:jc w:val="both"/>
      </w:pPr>
      <w:r>
        <w:rPr>
          <w:color w:val="000000"/>
          <w:sz w:val="28"/>
        </w:rPr>
        <w:lastRenderedPageBreak/>
        <w:t xml:space="preserve">       Көрсетілетін қызметті алушы Салық кодексінің 213 және 214 баптарына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135F82" w:rsidRDefault="00135F82" w:rsidP="00135F82">
      <w:pPr>
        <w:spacing w:after="0"/>
        <w:jc w:val="both"/>
      </w:pPr>
      <w:r>
        <w:rPr>
          <w:color w:val="000000"/>
          <w:sz w:val="28"/>
        </w:rPr>
        <w:t>      Тапсырылған құжаттар толық болған жағдайда құжаттарды өңдеуге жауапты тұлға салықтық есептілікті өңдеу жүйесі ақпараттық жүйесіне енгізеді және өңдейді:</w:t>
      </w:r>
    </w:p>
    <w:p w:rsidR="00135F82" w:rsidRDefault="00135F82" w:rsidP="00135F82">
      <w:pPr>
        <w:spacing w:after="0"/>
        <w:jc w:val="both"/>
      </w:pPr>
      <w:r>
        <w:rPr>
          <w:color w:val="000000"/>
          <w:sz w:val="28"/>
        </w:rPr>
        <w:t>      1) патент негізіндегі шағын бизнес субъектілері үшін арнаулы салық режимін қолданатын дара кәсіпкерлер жүгінген жағдайларды қоспағанда,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көрсетілген өтінішті тіркеген күннен кейінгі 1 (бір) жұмыс күні ішінде;</w:t>
      </w:r>
    </w:p>
    <w:p w:rsidR="00135F82" w:rsidRDefault="00135F82" w:rsidP="00135F82">
      <w:pPr>
        <w:spacing w:after="0"/>
        <w:jc w:val="both"/>
      </w:pPr>
      <w:r>
        <w:rPr>
          <w:color w:val="000000"/>
          <w:sz w:val="28"/>
        </w:rPr>
        <w:t>      2) патент негізіндегі арнаулы салық режимін қолданатын дара кәсіпкерлерге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қызметті алушы өтінішті берген күні өңдейді және салықтық есептілікті тоқтата тұру туралы шешімді қабылдаған күннен кешіктірмей уәкілетті органның интернет-ресурсына www.kgd.gov.kz жариялайды.</w:t>
      </w:r>
    </w:p>
    <w:p w:rsidR="00135F82" w:rsidRDefault="00135F82" w:rsidP="00135F82">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135F82" w:rsidRDefault="00135F82" w:rsidP="00135F82">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135F82" w:rsidRDefault="00135F82" w:rsidP="00135F82">
      <w:pPr>
        <w:spacing w:after="0"/>
        <w:jc w:val="both"/>
      </w:pPr>
      <w:r>
        <w:rPr>
          <w:color w:val="000000"/>
          <w:sz w:val="28"/>
        </w:rPr>
        <w:t xml:space="preserve">       Мемлекеттік корпорация арқылы жүгінген кезде мемлекеттік қызметті көрсету нәтижесі әлде Салық кодексінің 213 және 214 баптарында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 жіберіледі.</w:t>
      </w:r>
    </w:p>
    <w:p w:rsidR="00135F82" w:rsidRDefault="00135F82" w:rsidP="00135F82">
      <w:pPr>
        <w:spacing w:after="0"/>
        <w:jc w:val="both"/>
      </w:pPr>
      <w:r>
        <w:rPr>
          <w:color w:val="000000"/>
          <w:sz w:val="28"/>
        </w:rPr>
        <w:lastRenderedPageBreak/>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135F82" w:rsidRDefault="00135F82" w:rsidP="00135F82">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135F82" w:rsidRDefault="00135F82" w:rsidP="00135F82">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135F82" w:rsidRDefault="00135F82" w:rsidP="00135F82">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135F82" w:rsidRDefault="00135F82" w:rsidP="00135F82">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135F82" w:rsidRDefault="00135F82" w:rsidP="00135F82">
      <w:pPr>
        <w:spacing w:after="0"/>
        <w:jc w:val="both"/>
      </w:pPr>
      <w:bookmarkStart w:id="7" w:name="z289"/>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135F82" w:rsidRDefault="00135F82" w:rsidP="00135F82">
      <w:pPr>
        <w:spacing w:after="0"/>
      </w:pPr>
      <w:bookmarkStart w:id="8" w:name="z290"/>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135F82" w:rsidRDefault="00135F82" w:rsidP="00135F82">
      <w:pPr>
        <w:spacing w:after="0"/>
        <w:jc w:val="both"/>
      </w:pPr>
      <w:bookmarkStart w:id="9" w:name="z291"/>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135F82" w:rsidRDefault="00135F82" w:rsidP="00135F82">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135F82" w:rsidRDefault="00135F82" w:rsidP="00135F82">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135F82" w:rsidRDefault="00135F82" w:rsidP="00135F82">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135F82" w:rsidRDefault="00135F82" w:rsidP="00135F82">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135F82" w:rsidRDefault="00135F82" w:rsidP="00135F82">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135F82" w:rsidRDefault="00135F82" w:rsidP="00135F82">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135F82" w:rsidRDefault="00135F82" w:rsidP="00135F82">
      <w:pPr>
        <w:spacing w:after="0"/>
        <w:jc w:val="both"/>
      </w:pPr>
      <w:bookmarkStart w:id="10" w:name="z292"/>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87"/>
        <w:gridCol w:w="1568"/>
        <w:gridCol w:w="3537"/>
        <w:gridCol w:w="3834"/>
        <w:gridCol w:w="59"/>
      </w:tblGrid>
      <w:tr w:rsidR="00135F82" w:rsidTr="00A25B1B">
        <w:trPr>
          <w:trHeight w:val="30"/>
          <w:tblCellSpacing w:w="0" w:type="auto"/>
        </w:trPr>
        <w:tc>
          <w:tcPr>
            <w:tcW w:w="7780" w:type="dxa"/>
            <w:gridSpan w:val="3"/>
            <w:tcMar>
              <w:top w:w="15" w:type="dxa"/>
              <w:left w:w="15" w:type="dxa"/>
              <w:bottom w:w="15" w:type="dxa"/>
              <w:right w:w="15" w:type="dxa"/>
            </w:tcMar>
            <w:vAlign w:val="center"/>
          </w:tcPr>
          <w:bookmarkEnd w:id="10"/>
          <w:p w:rsidR="00135F82" w:rsidRDefault="00135F8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5F82" w:rsidRDefault="00135F82" w:rsidP="00A25B1B">
            <w:pPr>
              <w:spacing w:after="0"/>
              <w:jc w:val="center"/>
            </w:pPr>
            <w:r>
              <w:rPr>
                <w:color w:val="000000"/>
                <w:sz w:val="20"/>
              </w:rPr>
              <w:t>Салық есептілігін табыс етуді</w:t>
            </w:r>
            <w:r>
              <w:br/>
            </w:r>
            <w:r>
              <w:rPr>
                <w:color w:val="000000"/>
                <w:sz w:val="20"/>
              </w:rPr>
              <w:t>тоқтата тұру (ұзарту, қайта</w:t>
            </w:r>
            <w:r>
              <w:br/>
            </w:r>
            <w:r>
              <w:rPr>
                <w:color w:val="000000"/>
                <w:sz w:val="20"/>
              </w:rPr>
              <w:t>бастау)" мемлекеттік</w:t>
            </w:r>
            <w:r>
              <w:br/>
            </w:r>
            <w:r>
              <w:rPr>
                <w:color w:val="000000"/>
                <w:sz w:val="20"/>
              </w:rPr>
              <w:t>көрсетілетін қызмет қағидасына</w:t>
            </w:r>
            <w:r>
              <w:br/>
            </w:r>
            <w:r>
              <w:rPr>
                <w:color w:val="000000"/>
                <w:sz w:val="20"/>
              </w:rPr>
              <w:t>1-қосымша</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"Салықтық есептілікті ұсынуын тоқтата тұру (ұзарту, қайта бастау)" мемлекеттік көрсетілетін қызмет стандарты</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proofErr w:type="gramStart"/>
            <w:r>
              <w:rPr>
                <w:color w:val="000000"/>
                <w:sz w:val="20"/>
              </w:rPr>
              <w:t>;</w:t>
            </w:r>
            <w:proofErr w:type="gramEnd"/>
            <w:r>
              <w:br/>
            </w:r>
            <w:r>
              <w:rPr>
                <w:color w:val="000000"/>
                <w:sz w:val="20"/>
              </w:rPr>
              <w:t>2) "электрондық үкімет" веб-порталы www.egov.kz (бұдан әрі – портал) арқылы жүзеге асырылады.</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1) патент негізіндегі шағын бизнес субъектілері үшін арнаулы салық режимін қолданатын дара кәсіпкерлер жүгінген жағдайларды қоспағанда,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көрсетілген өтінішті тіркеген күннен кейінгі 1 (бір) жұмыс күні ішінде;</w:t>
            </w:r>
            <w:r>
              <w:br/>
            </w:r>
            <w:r>
              <w:rPr>
                <w:color w:val="000000"/>
                <w:sz w:val="20"/>
              </w:rPr>
              <w:t>патент негізіндегі арнаулы салық режимін қолданатын дара кәсіпкерлерге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қызметті алушы өтінішті берген күні;</w:t>
            </w:r>
            <w:r>
              <w:br/>
            </w:r>
            <w:r>
              <w:rPr>
                <w:color w:val="000000"/>
                <w:sz w:val="20"/>
              </w:rPr>
              <w:t>2) көрсетілетін қызметті алушының құжаттар топтамасын тапсыруы үшін күтудің рұқсат берілетін уақыты Мемлекеттік корпорацияда – 15 (он бес) минут;</w:t>
            </w:r>
            <w:r>
              <w:br/>
            </w:r>
            <w:r>
              <w:rPr>
                <w:color w:val="000000"/>
                <w:sz w:val="20"/>
              </w:rPr>
              <w:t>3) көрсетілетін қызметті алушыға көрсетілетін қызметті берушінің қызмет көрсетуінің рұқсат берілетін уақыты Мемлекеттік корпорацияда – 15 (он бес) минут.</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 xml:space="preserve">Мемлекеттік қызметті көрсету </w:t>
            </w:r>
            <w:r>
              <w:rPr>
                <w:color w:val="000000"/>
                <w:sz w:val="20"/>
              </w:rPr>
              <w:lastRenderedPageBreak/>
              <w:t>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lastRenderedPageBreak/>
              <w:t>Электрондық (толық автоматтандырылған) және (немесе) қағаз түрінде</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lastRenderedPageBreak/>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proofErr w:type="gramStart"/>
            <w:r>
              <w:rPr>
                <w:color w:val="000000"/>
                <w:sz w:val="20"/>
              </w:rPr>
              <w:t>салықтық</w:t>
            </w:r>
            <w:proofErr w:type="gramEnd"/>
            <w:r>
              <w:rPr>
                <w:color w:val="000000"/>
                <w:sz w:val="20"/>
              </w:rPr>
              <w:t xml:space="preserve">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мәліметтерді салықтық есептілікті тоқтата тұру немесе тоқтата тұрудан бас тарту туралы шешімді қабылдаған күннен кешіктірмей уәкілетті органның интернет-ресурсына жариялау болып табылады.</w:t>
            </w:r>
            <w:r>
              <w:br/>
            </w:r>
            <w:r>
              <w:rPr>
                <w:color w:val="000000"/>
                <w:sz w:val="20"/>
              </w:rPr>
              <w:t>Мемлекеттік қызметті көрсету нәтижесін беру нысаны: электронды немесе қағаз түрінде.</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заңдарымен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қызмет тегін көрсетіледі.</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br/>
            </w:r>
            <w:r>
              <w:rPr>
                <w:color w:val="000000"/>
                <w:sz w:val="20"/>
              </w:rPr>
              <w:t>өзінің тұрған жері бойынша Мемлекеттік корпорацияға:</w:t>
            </w:r>
            <w:r>
              <w:br/>
            </w:r>
            <w:r>
              <w:rPr>
                <w:color w:val="000000"/>
                <w:sz w:val="20"/>
              </w:rPr>
              <w:t>патент негізіндегі шағын бизнес субъектілері үшін арнаулы салық режимін қолданатын дара кәсіпкерлерді қоспағанда, көрсетілетін қызметті алушылар:</w:t>
            </w:r>
            <w:r>
              <w:br/>
            </w:r>
            <w:r>
              <w:rPr>
                <w:color w:val="000000"/>
                <w:sz w:val="20"/>
              </w:rPr>
              <w:t xml:space="preserve"> 1) осы Қағидаға 3-қосымшаға сәйкес салықтық есептілікті ұсынуды тоқтата тұру (ұзарту, қайта бастау) туралы салықтық өтініш – қызметті тоқтата тұру немесе қайта бастау немесе салықтық есептілікті ұсынуды тоқтата тұру мерзімін ұзарту туралы шешім қабылданған жағдайда;</w:t>
            </w:r>
            <w:r>
              <w:br/>
            </w:r>
            <w:r>
              <w:rPr>
                <w:color w:val="000000"/>
                <w:sz w:val="20"/>
              </w:rPr>
              <w:lastRenderedPageBreak/>
              <w:t>2) салықтық кезеңнің басынан бастап салықтық өтініште көрсетілген қызметті тоқтата тұру күніне дейін салықтық есептілікті ұсынады – қызметті тоқтата тұру туралы шешім қабылданған жағдайда;</w:t>
            </w:r>
            <w:r>
              <w:br/>
            </w:r>
            <w:r>
              <w:rPr>
                <w:color w:val="000000"/>
                <w:sz w:val="20"/>
              </w:rPr>
              <w:t xml:space="preserve"> 3) осы Қағидаға 4-қосымшаға сәйкес қосылған құн салығы бойынша тіркеу есебінен шығару туралы салықтық өтініш – қосылған құн салығын төлеуші болып табылатын салық төлеуші қызметті тоқтата тұру туралы шешім қабылдаған жағдайда;</w:t>
            </w:r>
            <w:r>
              <w:br/>
            </w:r>
            <w:r>
              <w:rPr>
                <w:color w:val="000000"/>
                <w:sz w:val="20"/>
              </w:rPr>
              <w:t>патент негізіндегі шағын бизнес субъектілері үшін арнаулы салық режимін қолданатын көрсетілетін қызметті алушылар (жеке кәсіпкерлер):</w:t>
            </w:r>
            <w:r>
              <w:br/>
            </w:r>
            <w:r>
              <w:rPr>
                <w:color w:val="000000"/>
                <w:sz w:val="20"/>
              </w:rPr>
              <w:t>1) салықтық есептілікті ұсынуды тоқтата тұру (ұзарту, қайта бастау) туралы салықтық өтініш – қызметті тоқтата тұру немесе патент құнының есеп-қисабын (бұдан әрі – Есеп-қисаб) ұсынуды тоқтата тұру мерзімін ұзарту туралы шешім қабылдаған жағдайда;</w:t>
            </w:r>
            <w:r>
              <w:br/>
            </w:r>
            <w:r>
              <w:rPr>
                <w:color w:val="000000"/>
                <w:sz w:val="20"/>
              </w:rPr>
              <w:t>2) қызметін қайта бастаған күннен бастап алдағы кезеңге есеп-қисап – қызметін тоқтата тұру мерзімі аяқталғанға дейін қызметін қайта бастау туралы шешім қабылдаған жағдайда.</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lastRenderedPageBreak/>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1) өтініш берілген күнге салықтық берешек, әлеуметтік төлемдер бойынша берешек;</w:t>
            </w:r>
            <w:r>
              <w:br/>
            </w:r>
            <w:r>
              <w:rPr>
                <w:color w:val="000000"/>
                <w:sz w:val="20"/>
              </w:rPr>
              <w:t xml:space="preserve"> 2) Қағиданың осы 1-қосымшасының 8-тармағында көрсетілген талап қоюдың ескіру мерзімін ескере отырып салықтық есептілікті және қосылған құн салығы бойынша тіркеу есебі туралы салықтық өтінішті ұсынбау фактісі;</w:t>
            </w:r>
            <w:r>
              <w:br/>
            </w:r>
            <w:r>
              <w:rPr>
                <w:color w:val="000000"/>
                <w:sz w:val="20"/>
              </w:rPr>
              <w:t>3) көрсетілетін қызметті алушыны мемлекеттік кірістер органының әрекетсіз деп тану фактісі;</w:t>
            </w:r>
            <w:r>
              <w:br/>
            </w:r>
            <w:r>
              <w:rPr>
                <w:color w:val="000000"/>
                <w:sz w:val="20"/>
              </w:rPr>
              <w:t>4) салық органы жіберген, орындалмаған хабарламалар болған жағдайлар мемлекеттік қызметті көрсетуден бас тартуға негіз болып табылады.</w:t>
            </w:r>
          </w:p>
        </w:tc>
      </w:tr>
      <w:tr w:rsidR="00135F8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F82" w:rsidRDefault="00135F82"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135F82" w:rsidTr="00A25B1B">
        <w:trPr>
          <w:trHeight w:val="30"/>
          <w:tblCellSpacing w:w="0" w:type="auto"/>
        </w:trPr>
        <w:tc>
          <w:tcPr>
            <w:tcW w:w="7780" w:type="dxa"/>
            <w:gridSpan w:val="3"/>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5F82" w:rsidRDefault="00135F82" w:rsidP="00A25B1B">
            <w:pPr>
              <w:spacing w:after="0"/>
              <w:jc w:val="center"/>
            </w:pPr>
            <w:r>
              <w:rPr>
                <w:color w:val="000000"/>
                <w:sz w:val="20"/>
              </w:rPr>
              <w:t>"Салық есептілігін табыс етуді</w:t>
            </w:r>
            <w:r>
              <w:br/>
            </w:r>
            <w:r>
              <w:rPr>
                <w:color w:val="000000"/>
                <w:sz w:val="20"/>
              </w:rPr>
              <w:t>тоқтата тұру (ұзарту, қайта</w:t>
            </w:r>
            <w:r>
              <w:br/>
            </w:r>
            <w:r>
              <w:rPr>
                <w:color w:val="000000"/>
                <w:sz w:val="20"/>
              </w:rPr>
              <w:t>бастау)" мемлекеттік</w:t>
            </w:r>
            <w:r>
              <w:br/>
            </w:r>
            <w:r>
              <w:rPr>
                <w:color w:val="000000"/>
                <w:sz w:val="20"/>
              </w:rPr>
              <w:t>көрсетілетін қызмет қағидасына</w:t>
            </w:r>
            <w:r>
              <w:br/>
            </w:r>
            <w:r>
              <w:rPr>
                <w:color w:val="000000"/>
                <w:sz w:val="20"/>
              </w:rPr>
              <w:t>2-қосымша</w:t>
            </w:r>
          </w:p>
        </w:tc>
      </w:tr>
      <w:tr w:rsidR="00135F82" w:rsidTr="00A25B1B">
        <w:trPr>
          <w:trHeight w:val="30"/>
          <w:tblCellSpacing w:w="0" w:type="auto"/>
        </w:trPr>
        <w:tc>
          <w:tcPr>
            <w:tcW w:w="7780" w:type="dxa"/>
            <w:gridSpan w:val="3"/>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5F82" w:rsidRDefault="00135F82"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135F82" w:rsidRDefault="00135F82" w:rsidP="00135F82">
      <w:pPr>
        <w:spacing w:after="0"/>
      </w:pPr>
      <w:bookmarkStart w:id="11" w:name="z295"/>
      <w:r>
        <w:rPr>
          <w:b/>
          <w:color w:val="000000"/>
        </w:rPr>
        <w:t xml:space="preserve"> Құжаттарды қабылдаудан бас тарту туралы қолхат</w:t>
      </w:r>
    </w:p>
    <w:bookmarkEnd w:id="11"/>
    <w:p w:rsidR="00135F82" w:rsidRDefault="00135F82" w:rsidP="00135F82">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w:t>
      </w:r>
      <w:r>
        <w:rPr>
          <w:color w:val="000000"/>
          <w:sz w:val="28"/>
        </w:rPr>
        <w:lastRenderedPageBreak/>
        <w:t>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"Салық есептілігін табыс етуді тоқтата тұру (ұзарту, қайта бастау)" мемлекеттік қызметін көрсетуге құжаттарды қабылдаудан бас тартады, атап айтқанда:</w:t>
      </w:r>
    </w:p>
    <w:p w:rsidR="00135F82" w:rsidRDefault="00135F82" w:rsidP="00135F82">
      <w:pPr>
        <w:spacing w:after="0"/>
        <w:jc w:val="both"/>
      </w:pPr>
      <w:r>
        <w:rPr>
          <w:color w:val="000000"/>
          <w:sz w:val="28"/>
        </w:rPr>
        <w:t>      Жоқ құжаттардың және қолданылу мерзімі өтіп кеткен құжаттардың атауы:</w:t>
      </w:r>
    </w:p>
    <w:p w:rsidR="00135F82" w:rsidRDefault="00135F82" w:rsidP="00135F82">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135F82" w:rsidRDefault="00135F82" w:rsidP="00135F82">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135F82" w:rsidRDefault="00135F82" w:rsidP="00135F82">
      <w:pPr>
        <w:spacing w:after="0"/>
        <w:jc w:val="both"/>
      </w:pPr>
      <w:r>
        <w:rPr>
          <w:color w:val="000000"/>
          <w:sz w:val="28"/>
        </w:rPr>
        <w:t>      3)….</w:t>
      </w:r>
    </w:p>
    <w:p w:rsidR="00135F82" w:rsidRDefault="00135F82" w:rsidP="00135F82">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135F82" w:rsidRDefault="00135F82" w:rsidP="00135F82">
      <w:pPr>
        <w:spacing w:after="0"/>
        <w:jc w:val="both"/>
      </w:pPr>
      <w:r>
        <w:rPr>
          <w:color w:val="000000"/>
          <w:sz w:val="28"/>
        </w:rPr>
        <w:t>      Аты-жөні (Мемлекеттік корпорациясының қызметкері)</w:t>
      </w:r>
    </w:p>
    <w:p w:rsidR="00135F82" w:rsidRPr="004F64AF" w:rsidRDefault="00135F82" w:rsidP="00135F82">
      <w:pPr>
        <w:spacing w:after="0"/>
        <w:jc w:val="both"/>
        <w:rPr>
          <w:lang w:val="ru-RU"/>
        </w:rPr>
      </w:pPr>
      <w:r>
        <w:rPr>
          <w:color w:val="000000"/>
          <w:sz w:val="28"/>
        </w:rPr>
        <w:t xml:space="preserve">      </w:t>
      </w:r>
      <w:r w:rsidRPr="004F64AF">
        <w:rPr>
          <w:color w:val="000000"/>
          <w:sz w:val="28"/>
          <w:lang w:val="ru-RU"/>
        </w:rPr>
        <w:t>(қолы)</w:t>
      </w:r>
    </w:p>
    <w:p w:rsidR="00135F82" w:rsidRPr="004F64AF" w:rsidRDefault="00135F82" w:rsidP="00135F82">
      <w:pPr>
        <w:spacing w:after="0"/>
        <w:jc w:val="both"/>
        <w:rPr>
          <w:lang w:val="ru-RU"/>
        </w:rPr>
      </w:pPr>
      <w:r>
        <w:rPr>
          <w:color w:val="000000"/>
          <w:sz w:val="28"/>
        </w:rPr>
        <w:t>     </w:t>
      </w:r>
      <w:r w:rsidRPr="004F64AF">
        <w:rPr>
          <w:color w:val="000000"/>
          <w:sz w:val="28"/>
          <w:lang w:val="ru-RU"/>
        </w:rPr>
        <w:t xml:space="preserve"> Орындаушы: аты-жөні_____________</w:t>
      </w:r>
    </w:p>
    <w:p w:rsidR="00135F82" w:rsidRPr="004F64AF" w:rsidRDefault="00135F82" w:rsidP="00135F82">
      <w:pPr>
        <w:spacing w:after="0"/>
        <w:jc w:val="both"/>
        <w:rPr>
          <w:lang w:val="ru-RU"/>
        </w:rPr>
      </w:pPr>
      <w:r>
        <w:rPr>
          <w:color w:val="000000"/>
          <w:sz w:val="28"/>
        </w:rPr>
        <w:t>     </w:t>
      </w:r>
      <w:r w:rsidRPr="004F64AF">
        <w:rPr>
          <w:color w:val="000000"/>
          <w:sz w:val="28"/>
          <w:lang w:val="ru-RU"/>
        </w:rPr>
        <w:t xml:space="preserve"> Телефон __________</w:t>
      </w:r>
    </w:p>
    <w:p w:rsidR="00135F82" w:rsidRPr="004F64AF" w:rsidRDefault="00135F82" w:rsidP="00135F82">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135F82" w:rsidRDefault="00135F82" w:rsidP="00135F82">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723"/>
        <w:gridCol w:w="3662"/>
      </w:tblGrid>
      <w:tr w:rsidR="00135F82" w:rsidTr="00A25B1B">
        <w:trPr>
          <w:trHeight w:val="30"/>
          <w:tblCellSpacing w:w="0" w:type="auto"/>
        </w:trPr>
        <w:tc>
          <w:tcPr>
            <w:tcW w:w="7780" w:type="dxa"/>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5F82" w:rsidRDefault="00135F82" w:rsidP="00A25B1B">
            <w:pPr>
              <w:spacing w:after="0"/>
              <w:jc w:val="center"/>
            </w:pPr>
            <w:r>
              <w:rPr>
                <w:color w:val="000000"/>
                <w:sz w:val="20"/>
              </w:rPr>
              <w:t>"Салық есептілігін табыс етуді</w:t>
            </w:r>
            <w:r>
              <w:br/>
            </w:r>
            <w:r>
              <w:rPr>
                <w:color w:val="000000"/>
                <w:sz w:val="20"/>
              </w:rPr>
              <w:t>тоқтата тұру (ұзарту, қайта</w:t>
            </w:r>
            <w:r>
              <w:br/>
            </w:r>
            <w:r>
              <w:rPr>
                <w:color w:val="000000"/>
                <w:sz w:val="20"/>
              </w:rPr>
              <w:t>бастау)" мемлекеттік</w:t>
            </w:r>
            <w:r>
              <w:br/>
            </w:r>
            <w:r>
              <w:rPr>
                <w:color w:val="000000"/>
                <w:sz w:val="20"/>
              </w:rPr>
              <w:t>көрсетілетін қызмет қағидасына</w:t>
            </w:r>
            <w:r>
              <w:br/>
            </w:r>
            <w:r>
              <w:rPr>
                <w:color w:val="000000"/>
                <w:sz w:val="20"/>
              </w:rPr>
              <w:t>3-қосымша</w:t>
            </w:r>
          </w:p>
        </w:tc>
      </w:tr>
    </w:tbl>
    <w:p w:rsidR="00135F82" w:rsidRDefault="00135F82" w:rsidP="00135F82">
      <w:pPr>
        <w:spacing w:after="0"/>
      </w:pPr>
      <w:r>
        <w:br/>
      </w:r>
    </w:p>
    <w:p w:rsidR="00135F82" w:rsidRDefault="00135F82" w:rsidP="00135F82">
      <w:pPr>
        <w:spacing w:after="0"/>
        <w:jc w:val="both"/>
      </w:pPr>
      <w:r>
        <w:rPr>
          <w:noProof/>
          <w:lang w:val="ru-RU" w:eastAsia="ru-RU"/>
        </w:rPr>
        <w:lastRenderedPageBreak/>
        <w:drawing>
          <wp:inline distT="0" distB="0" distL="0" distR="0" wp14:anchorId="6B8A7058" wp14:editId="3904C1D3">
            <wp:extent cx="7556500" cy="10693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56500" cy="10693400"/>
                    </a:xfrm>
                    <a:prstGeom prst="rect">
                      <a:avLst/>
                    </a:prstGeom>
                  </pic:spPr>
                </pic:pic>
              </a:graphicData>
            </a:graphic>
          </wp:inline>
        </w:drawing>
      </w:r>
    </w:p>
    <w:p w:rsidR="00135F82" w:rsidRDefault="00135F82" w:rsidP="00135F82">
      <w:pPr>
        <w:spacing w:after="0"/>
      </w:pPr>
      <w:r>
        <w:lastRenderedPageBreak/>
        <w:br/>
      </w:r>
    </w:p>
    <w:tbl>
      <w:tblPr>
        <w:tblW w:w="0" w:type="auto"/>
        <w:tblCellSpacing w:w="0" w:type="auto"/>
        <w:tblLook w:val="04A0" w:firstRow="1" w:lastRow="0" w:firstColumn="1" w:lastColumn="0" w:noHBand="0" w:noVBand="1"/>
      </w:tblPr>
      <w:tblGrid>
        <w:gridCol w:w="5723"/>
        <w:gridCol w:w="3662"/>
      </w:tblGrid>
      <w:tr w:rsidR="00135F82" w:rsidTr="00A25B1B">
        <w:trPr>
          <w:trHeight w:val="30"/>
          <w:tblCellSpacing w:w="0" w:type="auto"/>
        </w:trPr>
        <w:tc>
          <w:tcPr>
            <w:tcW w:w="7780" w:type="dxa"/>
            <w:tcMar>
              <w:top w:w="15" w:type="dxa"/>
              <w:left w:w="15" w:type="dxa"/>
              <w:bottom w:w="15" w:type="dxa"/>
              <w:right w:w="15" w:type="dxa"/>
            </w:tcMar>
            <w:vAlign w:val="center"/>
          </w:tcPr>
          <w:p w:rsidR="00135F82" w:rsidRDefault="00135F82" w:rsidP="00A25B1B">
            <w:pPr>
              <w:spacing w:after="0"/>
              <w:jc w:val="center"/>
            </w:pPr>
            <w:r>
              <w:rPr>
                <w:color w:val="000000"/>
                <w:sz w:val="20"/>
              </w:rPr>
              <w:t> </w:t>
            </w:r>
          </w:p>
        </w:tc>
        <w:tc>
          <w:tcPr>
            <w:tcW w:w="4600" w:type="dxa"/>
            <w:tcMar>
              <w:top w:w="15" w:type="dxa"/>
              <w:left w:w="15" w:type="dxa"/>
              <w:bottom w:w="15" w:type="dxa"/>
              <w:right w:w="15" w:type="dxa"/>
            </w:tcMar>
            <w:vAlign w:val="center"/>
          </w:tcPr>
          <w:p w:rsidR="00135F82" w:rsidRDefault="00135F82" w:rsidP="00A25B1B">
            <w:pPr>
              <w:spacing w:after="0"/>
              <w:jc w:val="center"/>
            </w:pPr>
            <w:r>
              <w:rPr>
                <w:color w:val="000000"/>
                <w:sz w:val="20"/>
              </w:rPr>
              <w:t>"Салық есептілігін табыс етуді</w:t>
            </w:r>
            <w:r>
              <w:br/>
            </w:r>
            <w:r>
              <w:rPr>
                <w:color w:val="000000"/>
                <w:sz w:val="20"/>
              </w:rPr>
              <w:t>тоқтата тұру (ұзарту, қайта</w:t>
            </w:r>
            <w:r>
              <w:br/>
            </w:r>
            <w:r>
              <w:rPr>
                <w:color w:val="000000"/>
                <w:sz w:val="20"/>
              </w:rPr>
              <w:t>бастау)" мемлекеттік</w:t>
            </w:r>
            <w:r>
              <w:br/>
            </w:r>
            <w:r>
              <w:rPr>
                <w:color w:val="000000"/>
                <w:sz w:val="20"/>
              </w:rPr>
              <w:t>көрсетілетін қызмет қағидасына</w:t>
            </w:r>
            <w:r>
              <w:br/>
            </w:r>
            <w:r>
              <w:rPr>
                <w:color w:val="000000"/>
                <w:sz w:val="20"/>
              </w:rPr>
              <w:t>4-қосымша</w:t>
            </w:r>
          </w:p>
        </w:tc>
      </w:tr>
    </w:tbl>
    <w:p w:rsidR="00135F82" w:rsidRDefault="00135F82" w:rsidP="00135F82">
      <w:pPr>
        <w:spacing w:after="0"/>
      </w:pPr>
      <w:r>
        <w:br/>
      </w:r>
    </w:p>
    <w:p w:rsidR="00135F82" w:rsidRDefault="00135F82" w:rsidP="00135F82">
      <w:pPr>
        <w:spacing w:after="0"/>
        <w:jc w:val="both"/>
      </w:pPr>
      <w:r>
        <w:rPr>
          <w:noProof/>
          <w:lang w:val="ru-RU" w:eastAsia="ru-RU"/>
        </w:rPr>
        <w:lastRenderedPageBreak/>
        <w:drawing>
          <wp:inline distT="0" distB="0" distL="0" distR="0" wp14:anchorId="068C9E30" wp14:editId="5B9D4571">
            <wp:extent cx="7556500" cy="10693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56500" cy="10693400"/>
                    </a:xfrm>
                    <a:prstGeom prst="rect">
                      <a:avLst/>
                    </a:prstGeom>
                  </pic:spPr>
                </pic:pic>
              </a:graphicData>
            </a:graphic>
          </wp:inline>
        </w:drawing>
      </w:r>
    </w:p>
    <w:p w:rsidR="00135F82" w:rsidRDefault="00135F82" w:rsidP="00135F82">
      <w:pPr>
        <w:spacing w:after="0"/>
      </w:pPr>
      <w:r>
        <w:lastRenderedPageBreak/>
        <w:br/>
      </w:r>
    </w:p>
    <w:p w:rsidR="00B95053" w:rsidRDefault="00135F82"/>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82"/>
    <w:rsid w:val="00135F82"/>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8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F8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8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F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2021-09-16T10:26:00Z</dcterms:created>
  <dcterms:modified xsi:type="dcterms:W3CDTF">2021-09-16T10:26:00Z</dcterms:modified>
</cp:coreProperties>
</file>