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68"/>
        <w:gridCol w:w="3787"/>
      </w:tblGrid>
      <w:tr w:rsidR="00A8683E" w:rsidTr="006834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Премьер-Министрінің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456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A8683E" w:rsidTr="006834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A8683E" w:rsidTr="0068340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"_</w:t>
            </w:r>
            <w:r w:rsidR="000C118A">
              <w:rPr>
                <w:color w:val="000000"/>
                <w:sz w:val="20"/>
                <w:lang w:val="kk-KZ"/>
              </w:rPr>
              <w:t>05</w:t>
            </w:r>
            <w:r>
              <w:rPr>
                <w:color w:val="000000"/>
                <w:sz w:val="20"/>
              </w:rPr>
              <w:t>_" _</w:t>
            </w:r>
            <w:r w:rsidR="000C118A">
              <w:rPr>
                <w:color w:val="000000"/>
                <w:sz w:val="20"/>
                <w:lang w:val="kk-KZ"/>
              </w:rPr>
              <w:t>маусым</w:t>
            </w:r>
            <w:r>
              <w:rPr>
                <w:color w:val="000000"/>
                <w:sz w:val="20"/>
              </w:rPr>
              <w:t>_202</w:t>
            </w:r>
            <w:r w:rsidR="000C118A">
              <w:rPr>
                <w:color w:val="000000"/>
                <w:sz w:val="20"/>
                <w:lang w:val="kk-KZ"/>
              </w:rPr>
              <w:t>6</w:t>
            </w:r>
            <w:bookmarkStart w:id="0" w:name="_GoBack"/>
            <w:bookmarkEnd w:id="0"/>
            <w:r>
              <w:rPr>
                <w:color w:val="000000"/>
                <w:sz w:val="20"/>
              </w:rPr>
              <w:t>_жыл № 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тізілімінің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қалыптастырылған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"_</w:t>
            </w:r>
            <w:r w:rsidR="000C118A">
              <w:rPr>
                <w:color w:val="000000"/>
                <w:sz w:val="20"/>
                <w:lang w:val="kk-KZ"/>
              </w:rPr>
              <w:t>05</w:t>
            </w:r>
            <w:r>
              <w:rPr>
                <w:color w:val="000000"/>
                <w:sz w:val="20"/>
              </w:rPr>
              <w:t>_" _</w:t>
            </w:r>
            <w:r w:rsidR="000C118A">
              <w:rPr>
                <w:color w:val="000000"/>
                <w:sz w:val="20"/>
                <w:lang w:val="kk-KZ"/>
              </w:rPr>
              <w:t>маусым</w:t>
            </w:r>
            <w:r>
              <w:rPr>
                <w:color w:val="000000"/>
                <w:sz w:val="20"/>
              </w:rPr>
              <w:t>_202</w:t>
            </w:r>
            <w:r w:rsidR="000C118A">
              <w:rPr>
                <w:color w:val="000000"/>
                <w:sz w:val="20"/>
                <w:lang w:val="kk-KZ"/>
              </w:rPr>
              <w:t>6</w:t>
            </w:r>
            <w:r>
              <w:rPr>
                <w:color w:val="000000"/>
                <w:sz w:val="20"/>
              </w:rPr>
              <w:t>_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№ 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тізілімінің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интернет-ресурста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орналастырған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:rsidR="00864C2D" w:rsidRDefault="00864C2D" w:rsidP="00683405">
            <w:pPr>
              <w:spacing w:after="0"/>
              <w:jc w:val="center"/>
            </w:pPr>
          </w:p>
        </w:tc>
      </w:tr>
    </w:tbl>
    <w:p w:rsidR="00A8683E" w:rsidRDefault="00A8683E" w:rsidP="00864C2D">
      <w:pPr>
        <w:spacing w:after="0"/>
        <w:jc w:val="center"/>
      </w:pPr>
      <w:bookmarkStart w:id="1" w:name="z16"/>
      <w:proofErr w:type="spellStart"/>
      <w:r>
        <w:rPr>
          <w:b/>
          <w:color w:val="000000"/>
        </w:rPr>
        <w:t>Банкроттықрәсіміндегі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кредиторлар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талаптарының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тізілімі</w:t>
      </w:r>
      <w:proofErr w:type="spellEnd"/>
    </w:p>
    <w:bookmarkEnd w:id="1"/>
    <w:p w:rsidR="00A8683E" w:rsidRDefault="007E6A21" w:rsidP="00864C2D">
      <w:pPr>
        <w:spacing w:after="0"/>
        <w:jc w:val="center"/>
      </w:pPr>
      <w:r>
        <w:rPr>
          <w:color w:val="000000"/>
          <w:sz w:val="28"/>
          <w:lang w:val="kk-KZ"/>
        </w:rPr>
        <w:t>«</w:t>
      </w:r>
      <w:r w:rsidR="00864C2D" w:rsidRPr="00864C2D">
        <w:rPr>
          <w:color w:val="000000"/>
          <w:sz w:val="28"/>
          <w:lang w:val="kk-KZ"/>
        </w:rPr>
        <w:t>AA Service</w:t>
      </w:r>
      <w:r>
        <w:rPr>
          <w:color w:val="000000"/>
          <w:sz w:val="28"/>
          <w:lang w:val="kk-KZ"/>
        </w:rPr>
        <w:t>» ЖШС</w:t>
      </w:r>
    </w:p>
    <w:p w:rsidR="00A8683E" w:rsidRDefault="00A8683E" w:rsidP="00864C2D">
      <w:pPr>
        <w:spacing w:after="0"/>
        <w:jc w:val="center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</w:p>
    <w:p w:rsidR="00A8683E" w:rsidRDefault="00A8683E" w:rsidP="00864C2D">
      <w:pPr>
        <w:spacing w:after="0"/>
        <w:jc w:val="center"/>
      </w:pP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proofErr w:type="gramStart"/>
      <w:r>
        <w:rPr>
          <w:color w:val="000000"/>
          <w:sz w:val="28"/>
        </w:rPr>
        <w:t>),</w:t>
      </w:r>
      <w:proofErr w:type="spellStart"/>
      <w:r>
        <w:rPr>
          <w:color w:val="000000"/>
          <w:sz w:val="28"/>
        </w:rPr>
        <w:t>таратылатын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борышкердің</w:t>
      </w:r>
      <w:proofErr w:type="spellEnd"/>
      <w:r>
        <w:rPr>
          <w:color w:val="000000"/>
          <w:sz w:val="28"/>
        </w:rPr>
        <w:t xml:space="preserve"> ЖСН/БСН)</w:t>
      </w:r>
    </w:p>
    <w:tbl>
      <w:tblPr>
        <w:tblW w:w="10349" w:type="dxa"/>
        <w:tblCellSpacing w:w="0" w:type="auto"/>
        <w:tblInd w:w="-43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1134"/>
        <w:gridCol w:w="2126"/>
        <w:gridCol w:w="992"/>
        <w:gridCol w:w="1134"/>
        <w:gridCol w:w="851"/>
      </w:tblGrid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т.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көрсетілсе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(ЖСН/БСН)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Қойылған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теңге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берешектің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Танылмаған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Ескертпе</w:t>
            </w:r>
            <w:proofErr w:type="spellEnd"/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өмір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Алименттерді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адамдарға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өтемақыларды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зейнетақы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жарналары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зейнетақы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жарналары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берешектер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аударымдар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жарналар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берешектер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өнертабыс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пайдалы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модель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өнеркәсіптік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сыйақылар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мүлкінің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банкроттық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контрагенттің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функцияларын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клирингтік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клирингтік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клирингтік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контрагенттің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мәмілелердің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берешегі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демпингке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баждары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пайыздар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берешек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A8683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683E" w:rsidRDefault="00A8683E" w:rsidP="00683405">
            <w:pPr>
              <w:spacing w:after="20"/>
              <w:ind w:left="20"/>
              <w:jc w:val="both"/>
            </w:pPr>
          </w:p>
          <w:p w:rsidR="00A8683E" w:rsidRDefault="00A8683E" w:rsidP="00683405">
            <w:pPr>
              <w:spacing w:after="20"/>
              <w:ind w:left="20"/>
              <w:jc w:val="both"/>
            </w:pPr>
          </w:p>
        </w:tc>
      </w:tr>
      <w:tr w:rsidR="006A2F2E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2F2E" w:rsidRDefault="006A2F2E" w:rsidP="006A2F2E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Pr="006A2F2E" w:rsidRDefault="00864C2D" w:rsidP="004420B7">
            <w:pPr>
              <w:spacing w:after="20"/>
              <w:jc w:val="both"/>
              <w:rPr>
                <w:lang w:val="kk-KZ"/>
              </w:rPr>
            </w:pPr>
            <w:proofErr w:type="spellStart"/>
            <w:r w:rsidRPr="00864C2D">
              <w:rPr>
                <w:sz w:val="20"/>
                <w:szCs w:val="20"/>
                <w:lang w:val="ru-RU"/>
              </w:rPr>
              <w:t>Қазақстан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Республикасының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Стратегиялық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жоспарлау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реформалар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агенттігі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Ұлттық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r w:rsidRPr="00864C2D">
              <w:rPr>
                <w:sz w:val="20"/>
                <w:szCs w:val="20"/>
                <w:lang w:val="ru-RU"/>
              </w:rPr>
              <w:t>статистика</w:t>
            </w:r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бюросының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r w:rsidRPr="00864C2D">
              <w:rPr>
                <w:sz w:val="20"/>
                <w:szCs w:val="20"/>
                <w:lang w:val="ru-RU"/>
              </w:rPr>
              <w:t>Атырау</w:t>
            </w:r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облысы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864C2D">
              <w:rPr>
                <w:sz w:val="20"/>
                <w:szCs w:val="20"/>
              </w:rPr>
              <w:t xml:space="preserve"> </w:t>
            </w:r>
            <w:proofErr w:type="spellStart"/>
            <w:r w:rsidRPr="00864C2D">
              <w:rPr>
                <w:sz w:val="20"/>
                <w:szCs w:val="20"/>
                <w:lang w:val="ru-RU"/>
              </w:rPr>
              <w:t>департаменті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Pr="00864C2D" w:rsidRDefault="004420B7" w:rsidP="004420B7">
            <w:pPr>
              <w:spacing w:after="20"/>
              <w:ind w:left="20"/>
              <w:jc w:val="both"/>
              <w:rPr>
                <w:bCs/>
                <w:sz w:val="20"/>
                <w:szCs w:val="20"/>
              </w:rPr>
            </w:pPr>
          </w:p>
          <w:p w:rsidR="004420B7" w:rsidRPr="00864C2D" w:rsidRDefault="00864C2D" w:rsidP="004420B7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990740001156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Pr="00BC35CC" w:rsidRDefault="00864C2D" w:rsidP="00864C2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51 688</w:t>
            </w:r>
            <w:r w:rsidR="004420B7" w:rsidRPr="00BC35CC">
              <w:rPr>
                <w:lang w:val="ru-RU"/>
              </w:rPr>
              <w:br/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C2D" w:rsidRDefault="00864C2D" w:rsidP="00864C2D">
            <w:pPr>
              <w:spacing w:after="0"/>
              <w:rPr>
                <w:lang w:val="ru-RU"/>
              </w:rPr>
            </w:pPr>
            <w:r w:rsidRPr="00864C2D">
              <w:rPr>
                <w:lang w:val="ru-RU"/>
              </w:rPr>
              <w:t>26.05.2026</w:t>
            </w:r>
            <w:r>
              <w:rPr>
                <w:lang w:val="ru-RU"/>
              </w:rPr>
              <w:t xml:space="preserve"> </w:t>
            </w:r>
            <w:proofErr w:type="spellStart"/>
            <w:r w:rsidR="004420B7">
              <w:rPr>
                <w:lang w:val="ru-RU"/>
              </w:rPr>
              <w:t>жылғы</w:t>
            </w:r>
            <w:proofErr w:type="spellEnd"/>
            <w:r w:rsidR="004420B7">
              <w:rPr>
                <w:lang w:val="ru-RU"/>
              </w:rPr>
              <w:t xml:space="preserve"> </w:t>
            </w:r>
          </w:p>
          <w:p w:rsidR="004420B7" w:rsidRPr="00BC35CC" w:rsidRDefault="004420B7" w:rsidP="00864C2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№</w:t>
            </w:r>
            <w:r w:rsidR="00864C2D">
              <w:rPr>
                <w:lang w:val="ru-RU"/>
              </w:rPr>
              <w:t xml:space="preserve">04-11/309 </w:t>
            </w:r>
            <w:proofErr w:type="spellStart"/>
            <w:r>
              <w:rPr>
                <w:lang w:val="ru-RU"/>
              </w:rPr>
              <w:t>талап-арыз</w:t>
            </w:r>
            <w:proofErr w:type="spellEnd"/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Pr="00BC35CC" w:rsidRDefault="00864C2D" w:rsidP="00864C2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51 688</w:t>
            </w:r>
            <w:r w:rsidR="004420B7" w:rsidRPr="00BC35CC">
              <w:rPr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864C2D">
            <w:pPr>
              <w:spacing w:after="20"/>
              <w:ind w:left="20"/>
            </w:pPr>
          </w:p>
          <w:p w:rsidR="004420B7" w:rsidRDefault="004420B7" w:rsidP="00864C2D">
            <w:pPr>
              <w:spacing w:after="20"/>
              <w:ind w:left="20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міндеттемелері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кірмеген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мәмілені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массасына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кезіндегікепілге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төртінші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Залалдар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тұрақсыздық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айыбы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өсімпұл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айыппұл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Өздерімен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қатынастары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оңалту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борышкерде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оңалту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күнтізбелік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есеппен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Қызметкердің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банкроттық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қозғалғанға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Алтыншы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кешіктіріліп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талабы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Алтыншы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Тізілімнен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  <w:tr w:rsidR="004420B7" w:rsidTr="006A2F2E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864C2D" w:rsidP="004420B7">
            <w:pPr>
              <w:spacing w:after="20"/>
              <w:ind w:left="20"/>
              <w:jc w:val="both"/>
            </w:pPr>
            <w:r>
              <w:rPr>
                <w:lang w:val="ru-RU"/>
              </w:rPr>
              <w:t>51 688</w:t>
            </w: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20B7" w:rsidRDefault="004420B7" w:rsidP="004420B7">
            <w:pPr>
              <w:spacing w:after="20"/>
              <w:ind w:left="20"/>
              <w:jc w:val="both"/>
            </w:pPr>
          </w:p>
          <w:p w:rsidR="004420B7" w:rsidRDefault="004420B7" w:rsidP="004420B7">
            <w:pPr>
              <w:spacing w:after="20"/>
              <w:ind w:left="20"/>
              <w:jc w:val="both"/>
            </w:pPr>
          </w:p>
        </w:tc>
      </w:tr>
    </w:tbl>
    <w:p w:rsidR="00864C2D" w:rsidRDefault="00A8683E" w:rsidP="00A8683E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      </w:t>
      </w:r>
    </w:p>
    <w:p w:rsidR="00864C2D" w:rsidRDefault="00864C2D" w:rsidP="00A8683E">
      <w:pPr>
        <w:spacing w:after="0"/>
        <w:jc w:val="both"/>
        <w:rPr>
          <w:color w:val="000000"/>
          <w:sz w:val="28"/>
        </w:rPr>
      </w:pPr>
    </w:p>
    <w:p w:rsidR="00A8683E" w:rsidRDefault="00A8683E" w:rsidP="00A8683E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                   _________ </w:t>
      </w:r>
    </w:p>
    <w:p w:rsidR="00A8683E" w:rsidRDefault="00A8683E" w:rsidP="00A8683E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               </w:t>
      </w:r>
      <w:proofErr w:type="gramStart"/>
      <w:r>
        <w:rPr>
          <w:color w:val="000000"/>
          <w:sz w:val="28"/>
        </w:rPr>
        <w:t>   (</w:t>
      </w:r>
      <w:proofErr w:type="spellStart"/>
      <w:proofErr w:type="gramEnd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</w:t>
      </w:r>
    </w:p>
    <w:p w:rsidR="00A8683E" w:rsidRDefault="00A8683E" w:rsidP="00A8683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)) </w:t>
      </w:r>
    </w:p>
    <w:p w:rsidR="00A8683E" w:rsidRDefault="00A8683E" w:rsidP="00A8683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аббревиатураны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</w:t>
      </w:r>
      <w:proofErr w:type="spellEnd"/>
      <w:r>
        <w:rPr>
          <w:color w:val="000000"/>
          <w:sz w:val="28"/>
        </w:rPr>
        <w:t>:</w:t>
      </w:r>
    </w:p>
    <w:p w:rsidR="00A8683E" w:rsidRDefault="00A8683E" w:rsidP="00A8683E">
      <w:pPr>
        <w:spacing w:after="0"/>
        <w:jc w:val="both"/>
      </w:pPr>
      <w:r>
        <w:rPr>
          <w:color w:val="000000"/>
          <w:sz w:val="28"/>
        </w:rPr>
        <w:t xml:space="preserve">      ЖСН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</w:p>
    <w:p w:rsidR="00527791" w:rsidRDefault="00527791"/>
    <w:sectPr w:rsidR="00527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3E"/>
    <w:rsid w:val="000C118A"/>
    <w:rsid w:val="004420B7"/>
    <w:rsid w:val="00527791"/>
    <w:rsid w:val="006A2F2E"/>
    <w:rsid w:val="007E6A21"/>
    <w:rsid w:val="00864C2D"/>
    <w:rsid w:val="00A8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4F0F"/>
  <w15:chartTrackingRefBased/>
  <w15:docId w15:val="{B31EE425-6248-4A8A-BF8F-FAB841ED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83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2C59-19CD-4045-9DE7-B26FA075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Джаншаева Шуга Муратовна</dc:creator>
  <cp:keywords/>
  <dc:description/>
  <cp:lastModifiedBy>Мирамғалиев Бекзат Мирамғалиұлы</cp:lastModifiedBy>
  <cp:revision>4</cp:revision>
  <dcterms:created xsi:type="dcterms:W3CDTF">2024-01-24T09:40:00Z</dcterms:created>
  <dcterms:modified xsi:type="dcterms:W3CDTF">2026-06-09T06:05:00Z</dcterms:modified>
</cp:coreProperties>
</file>