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3692"/>
      </w:tblGrid>
      <w:tr w:rsidR="0008540A" w:rsidRPr="006D31F7" w:rsidTr="006427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Приложение 24 к приказу</w:t>
            </w:r>
            <w:r w:rsidRPr="00B977F4">
              <w:rPr>
                <w:lang w:val="ru-RU"/>
              </w:rPr>
              <w:br/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исполняющий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обязанности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Министра финансов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от 10 июля 2020 года № 665</w:t>
            </w:r>
          </w:p>
        </w:tc>
      </w:tr>
    </w:tbl>
    <w:p w:rsidR="0008540A" w:rsidRPr="00B977F4" w:rsidRDefault="0008540A" w:rsidP="0008540A">
      <w:pPr>
        <w:spacing w:after="0"/>
        <w:rPr>
          <w:lang w:val="ru-RU"/>
        </w:rPr>
      </w:pPr>
      <w:bookmarkStart w:id="0" w:name="z2037"/>
      <w:r w:rsidRPr="00B977F4">
        <w:rPr>
          <w:b/>
          <w:color w:val="000000"/>
          <w:lang w:val="ru-RU"/>
        </w:rPr>
        <w:t xml:space="preserve"> </w:t>
      </w:r>
      <w:bookmarkStart w:id="1" w:name="_GoBack"/>
      <w:r w:rsidRPr="00B977F4">
        <w:rPr>
          <w:b/>
          <w:color w:val="000000"/>
          <w:lang w:val="ru-RU"/>
        </w:rPr>
        <w:t>Правила оказания государственной услуги "Выдача свидетельства о допущении транспортного средства международной перевозки к перевозке товаров под таможенными пломбами и печатями</w:t>
      </w:r>
      <w:bookmarkEnd w:id="1"/>
      <w:r w:rsidRPr="00B977F4">
        <w:rPr>
          <w:b/>
          <w:color w:val="000000"/>
          <w:lang w:val="ru-RU"/>
        </w:rPr>
        <w:t>"</w:t>
      </w:r>
    </w:p>
    <w:p w:rsidR="0008540A" w:rsidRPr="00B977F4" w:rsidRDefault="0008540A" w:rsidP="0008540A">
      <w:pPr>
        <w:spacing w:after="0"/>
        <w:rPr>
          <w:lang w:val="ru-RU"/>
        </w:rPr>
      </w:pPr>
      <w:bookmarkStart w:id="2" w:name="z2038"/>
      <w:bookmarkEnd w:id="0"/>
      <w:r w:rsidRPr="00B977F4">
        <w:rPr>
          <w:b/>
          <w:color w:val="000000"/>
          <w:lang w:val="ru-RU"/>
        </w:rPr>
        <w:t xml:space="preserve"> Глава 1. Общие положения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3" w:name="z2039"/>
      <w:bookmarkEnd w:id="2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1. </w:t>
      </w:r>
      <w:proofErr w:type="gramStart"/>
      <w:r w:rsidRPr="00B977F4">
        <w:rPr>
          <w:color w:val="000000"/>
          <w:sz w:val="28"/>
          <w:lang w:val="ru-RU"/>
        </w:rPr>
        <w:t>Настоящие Правила оказания государственной услуги "Выдача свидетельства о допущении транспортного средства международной перевозки к перевозке товаров под таможенными пломбами и печатями"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свидетельства о допущении транспортного средства международной перевозки к перевозке</w:t>
      </w:r>
      <w:proofErr w:type="gramEnd"/>
      <w:r w:rsidRPr="00B977F4">
        <w:rPr>
          <w:color w:val="000000"/>
          <w:sz w:val="28"/>
          <w:lang w:val="ru-RU"/>
        </w:rPr>
        <w:t xml:space="preserve"> товаров под таможенными пломбами и печатями" (далее – государственная услуга) Территориальными органами </w:t>
      </w:r>
      <w:proofErr w:type="gramStart"/>
      <w:r w:rsidRPr="00B977F4">
        <w:rPr>
          <w:color w:val="000000"/>
          <w:sz w:val="28"/>
          <w:lang w:val="ru-RU"/>
        </w:rPr>
        <w:t>Комитета государственных доходов Министерства финансов Республики</w:t>
      </w:r>
      <w:proofErr w:type="gramEnd"/>
      <w:r w:rsidRPr="00B977F4">
        <w:rPr>
          <w:color w:val="000000"/>
          <w:sz w:val="28"/>
          <w:lang w:val="ru-RU"/>
        </w:rPr>
        <w:t xml:space="preserve"> Казахстан по областям, городам </w:t>
      </w:r>
      <w:proofErr w:type="spellStart"/>
      <w:r w:rsidRPr="00B977F4">
        <w:rPr>
          <w:color w:val="000000"/>
          <w:sz w:val="28"/>
          <w:lang w:val="ru-RU"/>
        </w:rPr>
        <w:t>Нур</w:t>
      </w:r>
      <w:proofErr w:type="spellEnd"/>
      <w:r w:rsidRPr="00B977F4">
        <w:rPr>
          <w:color w:val="000000"/>
          <w:sz w:val="28"/>
          <w:lang w:val="ru-RU"/>
        </w:rPr>
        <w:t xml:space="preserve">-Султану, Алматы и Шымкенту  (далее –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>).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4" w:name="z2040"/>
      <w:bookmarkEnd w:id="3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2. Государственная услуга оказывается физическим и юридическим лицам (далее – </w:t>
      </w:r>
      <w:proofErr w:type="spellStart"/>
      <w:r w:rsidRPr="00B977F4">
        <w:rPr>
          <w:color w:val="000000"/>
          <w:sz w:val="28"/>
          <w:lang w:val="ru-RU"/>
        </w:rPr>
        <w:t>услугополучатель</w:t>
      </w:r>
      <w:proofErr w:type="spellEnd"/>
      <w:r w:rsidRPr="00B977F4">
        <w:rPr>
          <w:color w:val="000000"/>
          <w:sz w:val="28"/>
          <w:lang w:val="ru-RU"/>
        </w:rPr>
        <w:t>).</w:t>
      </w:r>
    </w:p>
    <w:p w:rsidR="0008540A" w:rsidRPr="00B977F4" w:rsidRDefault="0008540A" w:rsidP="0008540A">
      <w:pPr>
        <w:spacing w:after="0"/>
        <w:rPr>
          <w:lang w:val="ru-RU"/>
        </w:rPr>
      </w:pPr>
      <w:bookmarkStart w:id="5" w:name="z2041"/>
      <w:bookmarkEnd w:id="4"/>
      <w:r w:rsidRPr="00B977F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6" w:name="z2042"/>
      <w:bookmarkEnd w:id="5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3. Прием заявления и выдача результата оказания государственной услуги осуществляются: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7" w:name="z2043"/>
      <w:bookmarkEnd w:id="6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1) через канцелярию услугодателя;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8" w:name="z2044"/>
      <w:bookmarkEnd w:id="7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2) посредством веб-портала "электронного правительства" </w:t>
      </w:r>
      <w:r>
        <w:rPr>
          <w:color w:val="000000"/>
          <w:sz w:val="28"/>
        </w:rPr>
        <w:t>www</w:t>
      </w:r>
      <w:r w:rsidRPr="00B977F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977F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977F4">
        <w:rPr>
          <w:color w:val="000000"/>
          <w:sz w:val="28"/>
          <w:lang w:val="ru-RU"/>
        </w:rPr>
        <w:t xml:space="preserve"> (далее – портал).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9" w:name="z2045"/>
      <w:bookmarkEnd w:id="8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1 в форме стандарта государственной услуги.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0" w:name="z2046"/>
      <w:bookmarkEnd w:id="9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</w:t>
      </w:r>
      <w:proofErr w:type="gramStart"/>
      <w:r w:rsidRPr="00B977F4">
        <w:rPr>
          <w:color w:val="000000"/>
          <w:sz w:val="28"/>
          <w:lang w:val="ru-RU"/>
        </w:rPr>
        <w:t>При</w:t>
      </w:r>
      <w:proofErr w:type="gramEnd"/>
      <w:r w:rsidRPr="00B977F4">
        <w:rPr>
          <w:color w:val="000000"/>
          <w:sz w:val="28"/>
          <w:lang w:val="ru-RU"/>
        </w:rPr>
        <w:t xml:space="preserve"> обращение в явочном порядке – документы, представленные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>, принимаются структурным подразделением услугодателя ответственным за прием документов и передаются ответственному структурному подразделению услугодателя за обработку документов;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1" w:name="z2047"/>
      <w:bookmarkEnd w:id="10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обращении в электронном виде – заявление в форме электронного документа, удостоверенного электронной цифровой подписью (далее – ЭЦП)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 принимается через портал.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2" w:name="z2048"/>
      <w:bookmarkEnd w:id="11"/>
      <w:r w:rsidRPr="00B977F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Для получения государственной услуги </w:t>
      </w:r>
      <w:proofErr w:type="spellStart"/>
      <w:r w:rsidRPr="00B977F4">
        <w:rPr>
          <w:color w:val="000000"/>
          <w:sz w:val="28"/>
          <w:lang w:val="ru-RU"/>
        </w:rPr>
        <w:t>услгополучатели</w:t>
      </w:r>
      <w:proofErr w:type="spellEnd"/>
      <w:r w:rsidRPr="00B977F4">
        <w:rPr>
          <w:color w:val="000000"/>
          <w:sz w:val="28"/>
          <w:lang w:val="ru-RU"/>
        </w:rPr>
        <w:t xml:space="preserve"> предоставляют документы, </w:t>
      </w:r>
      <w:proofErr w:type="gramStart"/>
      <w:r w:rsidRPr="00B977F4">
        <w:rPr>
          <w:color w:val="000000"/>
          <w:sz w:val="28"/>
          <w:lang w:val="ru-RU"/>
        </w:rPr>
        <w:t>согласно статьи</w:t>
      </w:r>
      <w:proofErr w:type="gramEnd"/>
      <w:r w:rsidRPr="00B977F4">
        <w:rPr>
          <w:color w:val="000000"/>
          <w:sz w:val="28"/>
          <w:lang w:val="ru-RU"/>
        </w:rPr>
        <w:t xml:space="preserve"> 28 Кодекса Республики Казахстан "О таможенном регулировании в Республике Казахстан" от 26 декабря 2017 года (далее – Таможенный кодекс).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3" w:name="z2049"/>
      <w:bookmarkEnd w:id="12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Для идентификации личности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 предъявляется документ, удостоверяющий личность.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4" w:name="z2050"/>
      <w:bookmarkEnd w:id="13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обращении в канцелярию услугодателя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5" w:name="z2051"/>
      <w:bookmarkEnd w:id="14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В случае обращения через портал </w:t>
      </w:r>
      <w:proofErr w:type="spellStart"/>
      <w:r w:rsidRPr="00B977F4">
        <w:rPr>
          <w:color w:val="000000"/>
          <w:sz w:val="28"/>
          <w:lang w:val="ru-RU"/>
        </w:rPr>
        <w:t>услугополучателю</w:t>
      </w:r>
      <w:proofErr w:type="spellEnd"/>
      <w:r w:rsidRPr="00B977F4">
        <w:rPr>
          <w:color w:val="000000"/>
          <w:sz w:val="28"/>
          <w:lang w:val="ru-RU"/>
        </w:rPr>
        <w:t xml:space="preserve"> направляется статус о принятии запроса для оказания государственной услуги.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6" w:name="z2052"/>
      <w:bookmarkEnd w:id="15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оказании государственной услуги </w:t>
      </w:r>
      <w:proofErr w:type="spellStart"/>
      <w:r w:rsidRPr="00B977F4">
        <w:rPr>
          <w:color w:val="000000"/>
          <w:sz w:val="28"/>
          <w:lang w:val="ru-RU"/>
        </w:rPr>
        <w:t>услугополучатель</w:t>
      </w:r>
      <w:proofErr w:type="spellEnd"/>
      <w:r w:rsidRPr="00B977F4">
        <w:rPr>
          <w:color w:val="000000"/>
          <w:sz w:val="28"/>
          <w:lang w:val="ru-RU"/>
        </w:rPr>
        <w:t xml:space="preserve">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7" w:name="z2053"/>
      <w:bookmarkEnd w:id="16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Сведения о документах, удостоверяющих личность содержащихся в государственных информационных системах,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посредством портала в форме электронных документов, удостоверенных электронной цифровой подписью (далее – ЭЦП) уполномоченных должностных лиц.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8" w:name="z2054"/>
      <w:bookmarkEnd w:id="17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Истребование от услугополучателей документов и сведений, которые могут быть получены из информационных систем, не допускается.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19" w:name="z2055"/>
      <w:bookmarkEnd w:id="18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</w:t>
      </w:r>
      <w:proofErr w:type="gramStart"/>
      <w:r w:rsidRPr="00B977F4">
        <w:rPr>
          <w:color w:val="000000"/>
          <w:sz w:val="28"/>
          <w:lang w:val="ru-RU"/>
        </w:rPr>
        <w:t xml:space="preserve">Структурное подразделение услугодателя ответственное за прием документов в день поступления документов осуществляет прием, проверку представленных документов и регистрацию (при обращении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  <w:proofErr w:type="gramEnd"/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0" w:name="z2056"/>
      <w:bookmarkEnd w:id="19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В случаях представления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 xml:space="preserve"> неполного пакета документов согласно перечню, предусмотренному решением Комиссии Таможенного союза от 22 июня 2011 года № 676 (далее – Решение), и (или) документов с истекшим сроком действия,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отказывает в приеме заявления.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1" w:name="z2057"/>
      <w:bookmarkEnd w:id="20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установлении факта полноты представленных документов и транспортного средства, ответственный работник регистрирует заявление. При регистрации заявления производит проверку соответствия ксерокопий документов оригиналам, о чем делается соответствующая отметка на копиях </w:t>
      </w:r>
      <w:r w:rsidRPr="00B977F4">
        <w:rPr>
          <w:color w:val="000000"/>
          <w:sz w:val="28"/>
          <w:lang w:val="ru-RU"/>
        </w:rPr>
        <w:lastRenderedPageBreak/>
        <w:t xml:space="preserve">документов. После проведения проверки оригиналы представленных документов возвращаются </w:t>
      </w:r>
      <w:proofErr w:type="spellStart"/>
      <w:r w:rsidRPr="00B977F4">
        <w:rPr>
          <w:color w:val="000000"/>
          <w:sz w:val="28"/>
          <w:lang w:val="ru-RU"/>
        </w:rPr>
        <w:t>услугополучателю</w:t>
      </w:r>
      <w:proofErr w:type="spellEnd"/>
      <w:r w:rsidRPr="00B977F4">
        <w:rPr>
          <w:color w:val="000000"/>
          <w:sz w:val="28"/>
          <w:lang w:val="ru-RU"/>
        </w:rPr>
        <w:t>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2" w:name="z2058"/>
      <w:bookmarkEnd w:id="21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После регистрации заявления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проводит осмотр предъявленного автомобильного транспортного средства, прицепа, полуприцепа и в случае его соответствия техническим требованиям, определенным Решением, выдает свидетельство о допущении. При этом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в бланке свидетельства о допущении заполняет графу "Кем выдано", графу 7 и указывает номер свидетельства о допущении.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3" w:name="z2059"/>
      <w:bookmarkEnd w:id="22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Свидетельство о допущении транспортного средства международной перевозки к перевозке товаров под таможенными пломбами и печатями выдается не позднее 1 (одного) рабочего дня, следующего за днем регистрации указанного заявления, при представлении транспортного средства.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4" w:name="z2060"/>
      <w:bookmarkEnd w:id="23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Если автомобильное транспортное средство, прицеп, полуприцеп не соответствуют техническим требованиям, определенным Решением, то не позднее одного рабочего дня со дня регистрации заявления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в письменной форме сообщает </w:t>
      </w:r>
      <w:proofErr w:type="spellStart"/>
      <w:r w:rsidRPr="00B977F4">
        <w:rPr>
          <w:color w:val="000000"/>
          <w:sz w:val="28"/>
          <w:lang w:val="ru-RU"/>
        </w:rPr>
        <w:t>услугополучателю</w:t>
      </w:r>
      <w:proofErr w:type="spellEnd"/>
      <w:r w:rsidRPr="00B977F4">
        <w:rPr>
          <w:color w:val="000000"/>
          <w:sz w:val="28"/>
          <w:lang w:val="ru-RU"/>
        </w:rPr>
        <w:t xml:space="preserve"> о причинах, по которым свидетельство о допущении не может быть выдано.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5" w:name="z2061"/>
      <w:bookmarkEnd w:id="24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оказании государственной услуги посредством информационной системы е-лицензирование,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6" w:name="z2062"/>
      <w:bookmarkEnd w:id="25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обращении к </w:t>
      </w:r>
      <w:proofErr w:type="spellStart"/>
      <w:r w:rsidRPr="00B977F4">
        <w:rPr>
          <w:color w:val="000000"/>
          <w:sz w:val="28"/>
          <w:lang w:val="ru-RU"/>
        </w:rPr>
        <w:t>услугодателю</w:t>
      </w:r>
      <w:proofErr w:type="spellEnd"/>
      <w:r w:rsidRPr="00B977F4">
        <w:rPr>
          <w:color w:val="000000"/>
          <w:sz w:val="28"/>
          <w:lang w:val="ru-RU"/>
        </w:rPr>
        <w:t xml:space="preserve"> или на портал результат оказания государственной услуги выдается на бумажном носителе.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7" w:name="z2063"/>
      <w:bookmarkEnd w:id="26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4. </w:t>
      </w:r>
      <w:proofErr w:type="gramStart"/>
      <w:r w:rsidRPr="00B977F4">
        <w:rPr>
          <w:color w:val="000000"/>
          <w:sz w:val="28"/>
          <w:lang w:val="ru-RU"/>
        </w:rPr>
        <w:t xml:space="preserve">В случае сбоя информационной системы, содержащей необходимые сведения для оказания государственной услуги,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в течение 30 (минут) с момента сбоя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</w:t>
      </w:r>
      <w:proofErr w:type="spellStart"/>
      <w:r>
        <w:rPr>
          <w:color w:val="000000"/>
          <w:sz w:val="28"/>
        </w:rPr>
        <w:t>sd</w:t>
      </w:r>
      <w:proofErr w:type="spellEnd"/>
      <w:r w:rsidRPr="00B977F4">
        <w:rPr>
          <w:color w:val="000000"/>
          <w:sz w:val="28"/>
          <w:lang w:val="ru-RU"/>
        </w:rPr>
        <w:t>@</w:t>
      </w:r>
      <w:proofErr w:type="spellStart"/>
      <w:r>
        <w:rPr>
          <w:color w:val="000000"/>
          <w:sz w:val="28"/>
        </w:rPr>
        <w:t>nitec</w:t>
      </w:r>
      <w:proofErr w:type="spellEnd"/>
      <w:r w:rsidRPr="00B977F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977F4">
        <w:rPr>
          <w:color w:val="000000"/>
          <w:sz w:val="28"/>
          <w:lang w:val="ru-RU"/>
        </w:rPr>
        <w:t xml:space="preserve">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</w:t>
      </w:r>
      <w:proofErr w:type="gramEnd"/>
      <w:r w:rsidRPr="00B977F4">
        <w:rPr>
          <w:color w:val="000000"/>
          <w:sz w:val="28"/>
          <w:lang w:val="ru-RU"/>
        </w:rPr>
        <w:t xml:space="preserve"> (</w:t>
      </w:r>
      <w:proofErr w:type="gramStart"/>
      <w:r w:rsidRPr="00B977F4">
        <w:rPr>
          <w:color w:val="000000"/>
          <w:sz w:val="28"/>
          <w:lang w:val="ru-RU"/>
        </w:rPr>
        <w:t xml:space="preserve">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>, с приложением пошаговых скриншотов с момента авторизации до момента возникновения ошибки с указанием точного времени ошибки.</w:t>
      </w:r>
      <w:proofErr w:type="gramEnd"/>
    </w:p>
    <w:p w:rsidR="0008540A" w:rsidRPr="00B977F4" w:rsidRDefault="0008540A" w:rsidP="0008540A">
      <w:pPr>
        <w:spacing w:after="0"/>
        <w:rPr>
          <w:lang w:val="ru-RU"/>
        </w:rPr>
      </w:pPr>
      <w:bookmarkStart w:id="28" w:name="z2064"/>
      <w:bookmarkEnd w:id="27"/>
      <w:r w:rsidRPr="00B977F4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29" w:name="z2065"/>
      <w:bookmarkEnd w:id="28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5. В случаях несогласия с результатами оказания государственной услуги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 xml:space="preserve"> подается жалоба на решение, действия (бездействие) услугодателя по вопросам оказания государственных услуг в соответствии с законодательством Республики Казахстан: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30" w:name="z2066"/>
      <w:bookmarkEnd w:id="29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на имя руководителя услугодателя;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31" w:name="z2067"/>
      <w:bookmarkEnd w:id="30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32" w:name="z2068"/>
      <w:bookmarkEnd w:id="31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в уполномоченный орган по оценке и </w:t>
      </w:r>
      <w:proofErr w:type="gramStart"/>
      <w:r w:rsidRPr="00B977F4">
        <w:rPr>
          <w:color w:val="000000"/>
          <w:sz w:val="28"/>
          <w:lang w:val="ru-RU"/>
        </w:rPr>
        <w:t>контролю за</w:t>
      </w:r>
      <w:proofErr w:type="gramEnd"/>
      <w:r w:rsidRPr="00B977F4">
        <w:rPr>
          <w:color w:val="000000"/>
          <w:sz w:val="28"/>
          <w:lang w:val="ru-RU"/>
        </w:rPr>
        <w:t xml:space="preserve"> качеством оказания государственных услуг.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33" w:name="z2069"/>
      <w:bookmarkEnd w:id="32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Жалоба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>, поступившая в адрес услугодателя, непосредственно оказывающих государственные услуги, подлежит рассмотрению в соответствии с пунктом 2 статьи 25 Закона в течение 5 (пяти) рабочих дней со дня ее регистрации.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34" w:name="z2070"/>
      <w:bookmarkEnd w:id="33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Жалоба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B977F4">
        <w:rPr>
          <w:color w:val="000000"/>
          <w:sz w:val="28"/>
          <w:lang w:val="ru-RU"/>
        </w:rPr>
        <w:t>контролю за</w:t>
      </w:r>
      <w:proofErr w:type="gramEnd"/>
      <w:r w:rsidRPr="00B977F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8540A" w:rsidRPr="00B977F4" w:rsidRDefault="0008540A" w:rsidP="0008540A">
      <w:pPr>
        <w:spacing w:after="0"/>
        <w:jc w:val="both"/>
        <w:rPr>
          <w:lang w:val="ru-RU"/>
        </w:rPr>
      </w:pPr>
      <w:bookmarkStart w:id="35" w:name="z2071"/>
      <w:bookmarkEnd w:id="34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6. В случаях несогласия с результатами оказания государственной услуги </w:t>
      </w:r>
      <w:proofErr w:type="spellStart"/>
      <w:r w:rsidRPr="00B977F4">
        <w:rPr>
          <w:color w:val="000000"/>
          <w:sz w:val="28"/>
          <w:lang w:val="ru-RU"/>
        </w:rPr>
        <w:t>услугополучатель</w:t>
      </w:r>
      <w:proofErr w:type="spellEnd"/>
      <w:r w:rsidRPr="00B977F4">
        <w:rPr>
          <w:color w:val="000000"/>
          <w:sz w:val="28"/>
          <w:lang w:val="ru-RU"/>
        </w:rPr>
        <w:t xml:space="preserve"> в соответствии с подпунктом 6) пункта 1 статьи 4 Закона обращается в суд.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"/>
        <w:gridCol w:w="2191"/>
        <w:gridCol w:w="3143"/>
        <w:gridCol w:w="3553"/>
        <w:gridCol w:w="47"/>
      </w:tblGrid>
      <w:tr w:rsidR="0008540A" w:rsidRPr="006D31F7" w:rsidTr="0064274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услуги "Выдача свидетельства о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допущении транспортного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средства международной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перевозки к перевозке товаров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под таможенными пломбами и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печатями"</w:t>
            </w:r>
          </w:p>
        </w:tc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Стандарт государственной услуги "Выдача свидетельства о допущении транспортного средства международной перевозки к перевозке товаров под таможенными пломбами и печатями"</w:t>
            </w:r>
          </w:p>
        </w:tc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услугодателя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 xml:space="preserve">Территориальные органы </w:t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Комитета государственных доходов Министерства финансов Республики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Казахстан по областям, городам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-Султану, Алматы и Шымкенту</w:t>
            </w:r>
          </w:p>
        </w:tc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2073"/>
            <w:r w:rsidRPr="00B977F4">
              <w:rPr>
                <w:color w:val="000000"/>
                <w:sz w:val="20"/>
                <w:lang w:val="ru-RU"/>
              </w:rPr>
              <w:t>1) через услугодателя;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2) посредством веб-портала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7F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6"/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2074"/>
            <w:r w:rsidRPr="00B977F4">
              <w:rPr>
                <w:color w:val="000000"/>
                <w:sz w:val="20"/>
                <w:lang w:val="ru-RU"/>
              </w:rPr>
              <w:t xml:space="preserve">1) с момента сдачи пакета документов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– одного рабочего дня, следующего за днем регистрации указанного заявления, при представлении транспортного средства;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– 20 (двадцать) минут;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– 20 (двадцать) минут.</w:t>
            </w:r>
          </w:p>
        </w:tc>
        <w:bookmarkEnd w:id="37"/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 xml:space="preserve"> Электронная (частично автоматизированная) и (или) бумажная </w:t>
            </w:r>
          </w:p>
        </w:tc>
      </w:tr>
      <w:tr w:rsidR="0008540A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bookmarkStart w:id="38" w:name="z2076"/>
            <w:r w:rsidRPr="00B977F4">
              <w:rPr>
                <w:color w:val="000000"/>
                <w:sz w:val="20"/>
                <w:lang w:val="ru-RU"/>
              </w:rPr>
              <w:t>1) выдача свидетельства о допущении транспортного средства международной перевозки к перевозке товаров под таможенными пломбами и печатями;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2) мотивированный ответ об отказе в оказании государственной услуги.</w:t>
            </w:r>
            <w:r w:rsidRPr="00B977F4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8"/>
      </w:tr>
      <w:tr w:rsidR="0008540A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 xml:space="preserve">Размер платы, взимаемой с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 w:rsidRPr="00B977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оказывается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2078"/>
            <w:r w:rsidRPr="00B977F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1) услугодателя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от 23 ноября 2015 года (далее – Трудовой кодекс РК).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после окончания рабочего времени, в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выходные и праздничные дни согласно Трудовому кодексу РК, прием заявления и выдача результата оказания государственной услуги осуществляется следующим рабочим днем).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1) услугодателя </w:t>
            </w:r>
            <w:r>
              <w:rPr>
                <w:color w:val="000000"/>
                <w:sz w:val="20"/>
              </w:rPr>
              <w:t>www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kgd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7F4">
              <w:rPr>
                <w:color w:val="000000"/>
                <w:sz w:val="20"/>
                <w:lang w:val="ru-RU"/>
              </w:rPr>
              <w:t>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</w:p>
        </w:tc>
        <w:bookmarkEnd w:id="39"/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2082"/>
            <w:proofErr w:type="gramStart"/>
            <w:r w:rsidRPr="00B977F4">
              <w:rPr>
                <w:color w:val="000000"/>
                <w:sz w:val="20"/>
                <w:lang w:val="ru-RU"/>
              </w:rPr>
              <w:t>при получении свидетельства в индивидуальном порядке: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1) заявление и предъявление транспортного средства международной перевозки к осмотру порожним: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при обращении на бумажном носителе заявление в произвольной форме;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при обращении на портал в форме электронного документа согласно приложению 2 к настоящим Правилам;</w:t>
            </w:r>
            <w:proofErr w:type="gramEnd"/>
            <w:r w:rsidRPr="00B977F4">
              <w:rPr>
                <w:lang w:val="ru-RU"/>
              </w:rPr>
              <w:br/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2) бланк свидетельства о допущении по форме, установленной решением Комиссии Таможенного союза от 22 июня 2011 года № 676 (далее – Решение) с заполненными графами 1–6 бланка;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3) чертежи, фотографии и подробное описание конструкции автомобильного транспортного средства, прицепа, полуприцепа;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4) оригиналы и ксерокопии документов, подтверждающие право собственности, хозяйственного ведения, оперативного управления или владения в отношении автомобильного транспортного средства, прицепа, полуприцепа;</w:t>
            </w:r>
            <w:proofErr w:type="gramEnd"/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5) оригинал и ксерокопия свидетельства о регистрации автомобильного транспортного средства, прицепа, полуприцепа.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На фотографиях или чертежах, прилагаемых к заявлению, должны быть изображены вид автомобильного транспортного средства, прицепа, полуприцепа спереди, сзади, слева, справа, а также места для наложения таможенных пломб и печатей. На одной фотографии или чертеже допускается одновременное изображение не более двух видов </w:t>
            </w:r>
            <w:r w:rsidRPr="00B977F4">
              <w:rPr>
                <w:color w:val="000000"/>
                <w:sz w:val="20"/>
                <w:lang w:val="ru-RU"/>
              </w:rPr>
              <w:lastRenderedPageBreak/>
              <w:t>автомобильного транспортного средства, прицепа, полуприцепа;</w:t>
            </w:r>
            <w:r w:rsidRPr="00B977F4">
              <w:rPr>
                <w:lang w:val="ru-RU"/>
              </w:rPr>
              <w:br/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по типу конструкции (сериям) транспортных средств: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1) заявление с указанием вида автомобильных транспортных средств, прицепов, полуприцепов его признаки и опознавательные цифры или буквы, которые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(изготовитель) присваивает типу конструкции (серии) транспортного средства, подлежащего заблаговременному допущению к перевозке товаров под таможенными пломбами и печатями: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при обращении на бумажном носителе заявление в произвольной форме;</w:t>
            </w:r>
            <w:proofErr w:type="gramEnd"/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при обращении на портал в форме электронного документа согласно приложению 2 к настоящим Правилам.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В заявлении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(изготовитель) письменно обязуется: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создать условия, позволяющие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в любой момент осматривать автомобильные транспортные средства, прицепы, полуприцепы данного типа конструкции (серии) в ходе их серийного производства;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информировать услугодателя о любых изменениях в чертежах и описаниях конструкции (серии) до того, как эти изменения будут произведены;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на видном месте наносить на автомобильные транспортные средства, прицепы, полуприцепы опознавательные цифры или буквы типа конструкции (серии), а также опознавательный или заводской номер каждого серийно выпускаемого автомобильного транспортного средства, прицепа, полуприцепа данного типа (серии);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вести учет автомобильных транспортных средств, прицепов, полуприцепов, изготовленных в соответствии с допущенным типом конструкции (серии);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2) бланк свидетельства о допущении по форме, установленной Решением с заполненными графами 2–4 и 8 бланка;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3) чертежи, фотографии и подробное описание типа конструкции (серии) автомобильных транспортных средств, прицепов, полуприцепов, подлежащих заблаговременному допущению к перевозке товаров под таможенными пломбами и печатями.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 Указанные копии документов, представляются с подлинниками для сверки, после чего подлинники документов возвращаются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. </w:t>
            </w:r>
          </w:p>
        </w:tc>
        <w:bookmarkEnd w:id="40"/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Основанием для отказа в оказании государственной услуги является несоответствие автомобильного транспортного средства, прицепа, полуприцепа техническим требованиям, установленным Таможенной конвенцией о международной перевозке грузов с применением книжки МДП от 14 ноября 1975 года или Таможенной конвенцией, касающейся контейнеров от 2 декабря 1972 года.</w:t>
            </w:r>
          </w:p>
        </w:tc>
      </w:tr>
      <w:tr w:rsidR="0008540A" w:rsidRPr="006D31F7" w:rsidTr="0064274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2102"/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B977F4">
              <w:rPr>
                <w:lang w:val="ru-RU"/>
              </w:rPr>
              <w:br/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Единого </w:t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1414, 8 800 080 777.</w:t>
            </w:r>
          </w:p>
        </w:tc>
        <w:bookmarkEnd w:id="41"/>
      </w:tr>
      <w:tr w:rsidR="0008540A" w:rsidRPr="006D31F7" w:rsidTr="0064274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услуги "Выдача свидетельства о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допущении транспортного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средства международной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перевозки к перевозке товаров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под таможенными пломбами и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печатями"</w:t>
            </w:r>
          </w:p>
        </w:tc>
      </w:tr>
    </w:tbl>
    <w:p w:rsidR="0008540A" w:rsidRPr="00B977F4" w:rsidRDefault="0008540A" w:rsidP="0008540A">
      <w:pPr>
        <w:spacing w:after="0"/>
        <w:rPr>
          <w:lang w:val="ru-RU"/>
        </w:rPr>
      </w:pPr>
      <w:bookmarkStart w:id="42" w:name="z2104"/>
      <w:r w:rsidRPr="00B977F4">
        <w:rPr>
          <w:b/>
          <w:color w:val="000000"/>
          <w:lang w:val="ru-RU"/>
        </w:rPr>
        <w:t xml:space="preserve"> Форма заявления на регистрацию и выдачу: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08540A" w:rsidRPr="006D31F7" w:rsidTr="006427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____________________________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lastRenderedPageBreak/>
              <w:t>полное наименование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юридического /физического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лица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____________________________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юридический адрес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____________________________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фактический адрес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____________________________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ИИН/БИН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____________________________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электронный адрес, телефон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____________________________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наименование органа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государственных доходов</w:t>
            </w:r>
          </w:p>
        </w:tc>
      </w:tr>
      <w:tr w:rsidR="0008540A" w:rsidTr="006427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Pr="00B977F4" w:rsidRDefault="0008540A" w:rsidP="0064274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40A" w:rsidRDefault="0008540A" w:rsidP="0064274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8540A" w:rsidRDefault="0008540A" w:rsidP="0008540A">
      <w:pPr>
        <w:spacing w:after="0"/>
      </w:pPr>
      <w:bookmarkStart w:id="43" w:name="z2107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:rsidR="0008540A" w:rsidRDefault="0008540A" w:rsidP="0008540A">
      <w:pPr>
        <w:spacing w:after="0"/>
        <w:jc w:val="both"/>
      </w:pPr>
      <w:bookmarkStart w:id="44" w:name="z2108"/>
      <w:bookmarkEnd w:id="43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Просим Вас согласно статье 28 Кодекса Республики Казахстан от 26 декабря 2018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года "О таможенном регулировании в Республике Казахстан" зарегистрировать и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выдать свидетельство о допущении транспортного средства международной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перевозки к перевозке товаров под таможенными пломбами и печатями на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транспортное средство.</w:t>
      </w:r>
      <w:r w:rsidRPr="00B977F4">
        <w:rPr>
          <w:lang w:val="ru-RU"/>
        </w:rPr>
        <w:br/>
      </w:r>
      <w:proofErr w:type="gramStart"/>
      <w:r w:rsidRPr="00B977F4">
        <w:rPr>
          <w:color w:val="000000"/>
          <w:sz w:val="28"/>
          <w:lang w:val="ru-RU"/>
        </w:rPr>
        <w:t>В нашем распоряжении: сведения о регистрационном номера транспортного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средства _________________________________________________________________;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сведения о типе транспортного средства_________________________________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___________________________________________________________________;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сведения о номере шасси транспортного средства ________________________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___________________________________________________________________;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сведения о марке транспортного средства (или наименование изготовителя)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___________________________________________________________________;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Прочие данные______________________________________________________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___________________________________________________________________;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сведения о количестве приложенных фотографий транспортного средства, прицепа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lastRenderedPageBreak/>
        <w:t>/полуприцепа (не менее 5 штук вид спереди, сзади, слева, справа, а также места для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наложения таможенных пломб и печатей)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________________________________________________________________________;</w:t>
      </w:r>
      <w:proofErr w:type="gramEnd"/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сведения о владельце транспортного средства (завод-изготовитель, собственник или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оператор)</w:t>
      </w:r>
      <w:r w:rsidRPr="00B977F4">
        <w:rPr>
          <w:lang w:val="ru-RU"/>
        </w:rPr>
        <w:br/>
      </w:r>
      <w:r w:rsidRPr="00B977F4">
        <w:rPr>
          <w:color w:val="000000"/>
          <w:sz w:val="28"/>
          <w:lang w:val="ru-RU"/>
        </w:rPr>
        <w:t>наименование и адрес ________________________________________________________________________.</w:t>
      </w:r>
      <w:r w:rsidRPr="00B977F4">
        <w:rPr>
          <w:lang w:val="ru-RU"/>
        </w:rPr>
        <w:br/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подачи</w:t>
      </w:r>
      <w:proofErr w:type="spellEnd"/>
      <w:r>
        <w:rPr>
          <w:color w:val="000000"/>
          <w:sz w:val="28"/>
        </w:rPr>
        <w:t>: ____________________</w:t>
      </w:r>
      <w:r>
        <w:br/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 xml:space="preserve"> ________________________</w:t>
      </w:r>
      <w:r>
        <w:br/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________________________</w:t>
      </w:r>
    </w:p>
    <w:bookmarkEnd w:id="44"/>
    <w:p w:rsidR="00B95053" w:rsidRDefault="0008540A"/>
    <w:sectPr w:rsidR="00B9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0A"/>
    <w:rsid w:val="0008540A"/>
    <w:rsid w:val="00C3148C"/>
    <w:rsid w:val="00E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0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0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Ертелеуова Галия Памировна</dc:creator>
  <cp:lastModifiedBy>Ертелеуова Галия Памировна</cp:lastModifiedBy>
  <cp:revision>1</cp:revision>
  <dcterms:created xsi:type="dcterms:W3CDTF">2021-09-16T05:32:00Z</dcterms:created>
  <dcterms:modified xsi:type="dcterms:W3CDTF">2021-09-16T05:33:00Z</dcterms:modified>
</cp:coreProperties>
</file>