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«13»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қ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араша 2025 жыл № 2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(кредиторлар талаптары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тізілімінің қалыптастыру күні)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«18» желтоқсан 2025 жыл №2 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(кредиторлар талаптары тізілімін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интернет-ресурста орналастыру күні)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rxrflzi9pjj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Төлем қабілеттілігін қалпына келтіру рәсіміндегі кредиторлар талаптарының тізілімі (Утеуова Алтынгуль Бактегереевна , ЖСН 790824400821)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7920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(теңге)</w:t>
      </w:r>
      <w:r w:rsidDel="00000000" w:rsidR="00000000" w:rsidRPr="00000000">
        <w:rPr>
          <w:rtl w:val="0"/>
        </w:rPr>
      </w:r>
    </w:p>
    <w:tbl>
      <w:tblPr>
        <w:tblStyle w:val="Table1"/>
        <w:tblW w:w="10755.0" w:type="dxa"/>
        <w:jc w:val="left"/>
        <w:tblInd w:w="-1142.0" w:type="dxa"/>
        <w:tblBorders>
          <w:top w:color="cfcfcf" w:space="0" w:sz="6" w:val="single"/>
          <w:left w:color="cfcfcf" w:space="0" w:sz="6" w:val="single"/>
          <w:bottom w:color="cfcfcf" w:space="0" w:sz="6" w:val="single"/>
          <w:right w:color="cfcfcf" w:space="0" w:sz="6" w:val="single"/>
        </w:tblBorders>
        <w:tblLayout w:type="fixed"/>
        <w:tblLook w:val="0400"/>
      </w:tblPr>
      <w:tblGrid>
        <w:gridCol w:w="405"/>
        <w:gridCol w:w="3060"/>
        <w:gridCol w:w="1620"/>
        <w:gridCol w:w="1680"/>
        <w:gridCol w:w="1290"/>
        <w:gridCol w:w="1560"/>
        <w:gridCol w:w="645"/>
        <w:gridCol w:w="495"/>
        <w:tblGridChange w:id="0">
          <w:tblGrid>
            <w:gridCol w:w="405"/>
            <w:gridCol w:w="3060"/>
            <w:gridCol w:w="1620"/>
            <w:gridCol w:w="1680"/>
            <w:gridCol w:w="1290"/>
            <w:gridCol w:w="1560"/>
            <w:gridCol w:w="645"/>
            <w:gridCol w:w="495"/>
          </w:tblGrid>
        </w:tblGridChange>
      </w:tblGrid>
      <w:tr>
        <w:trPr>
          <w:cantSplit w:val="0"/>
          <w:trHeight w:val="2312.812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№</w:t>
              <w:br w:type="textWrapping"/>
              <w:t xml:space="preserve">т.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Кезек/ тегі, аты және әкесінің аты (егер ол жеке басты куәландыратын құжатта көрсетілсе) / кредитордың атауы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редитордың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(ЖСН / БСН)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Қойылған талаптардың сомасы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Қабылданған шешімнің негізділігін растайтын құжаттар (атауы, күні, нөмірі)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Танылған талаптар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Танылмаған талаптар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Ескерту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Бірінші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Борышкер өміріне немесе денсаулығына зиян келтіргені үшін жауап беретін азаматтардың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Алимент өндіріп алу бойынша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Бірінші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Екінші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Салықтар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Бюджетке төленетін басқа да міндетті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Кедендік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 шешімі бойынша өндіріп алынатын бюджетке төленетін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Екінші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Үшінші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Кредиторлардың азаматтық-құқықтық және өзге де міндеттемелер бойынша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1">
            <w:pPr>
              <w:keepNext w:val="1"/>
              <w:keepLines w:val="1"/>
              <w:spacing w:after="20" w:before="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1"/>
              <w:keepLines w:val="1"/>
              <w:spacing w:after="20" w:before="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1"/>
              <w:keepLines w:val="1"/>
              <w:spacing w:after="20" w:before="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1"/>
              <w:keepLines w:val="1"/>
              <w:spacing w:after="20" w:before="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1"/>
              <w:keepLines w:val="1"/>
              <w:spacing w:after="20" w:before="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АО "Home Credit Bank"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930540000147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keepNext w:val="1"/>
              <w:spacing w:after="20" w:before="2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473291.84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есепID 476637649 20.11.2025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keepNext w:val="1"/>
              <w:spacing w:after="20" w:before="2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473291.84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АО "ForteBank"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990740000683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7069096.71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 ID 476637649 20.11.2025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7069096.71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ДБ АО "Сбербанк России"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930740000137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1 411 223,68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кредитор талабы   No 151-52-1/2526.11.2025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1 411 223,68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8 953 612,23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8 953 612,23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8 953 612,23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8 953 612,23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Заңның 41 - бабының 7-тармағында көзделген тәртіппен қанағаттандыруға жататын кепіл кредиторларының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Соттың мәмілені жарамсыз деп тану және мүлікті борышкердің мүліктік массасына қайтару туралы шешім қабылдауы нәтижесінде туындаған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Үшінші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Төртінші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Шығындар, тұрақсыздық айыбы (айыппұлдар, өсімпұлдар)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Төртінші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Бесінші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сыну мерзімі өткеннен кейін мәлімделген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Заңның 8 - бабы 2-тармағының 4) тармақшасында көзделген міндетті орындамаған кредиторлардың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…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Бесінші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Тізілім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8 953 612,23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тенге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8 953 612,23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тенге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2762250</wp:posOffset>
            </wp:positionH>
            <wp:positionV relativeFrom="paragraph">
              <wp:posOffset>169514</wp:posOffset>
            </wp:positionV>
            <wp:extent cx="457552" cy="829628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56090" r="21808" t="7720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7552" cy="8296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Қаржы басқарушысы  Саукынбай А.О.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__________/ </w:t>
      </w:r>
    </w:p>
    <w:p w:rsidR="00000000" w:rsidDel="00000000" w:rsidP="00000000" w:rsidRDefault="00000000" w:rsidRPr="00000000" w14:paraId="000001C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(қолы)</w:t>
      </w:r>
    </w:p>
    <w:p w:rsidR="00000000" w:rsidDel="00000000" w:rsidP="00000000" w:rsidRDefault="00000000" w:rsidRPr="00000000" w14:paraId="000001C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из3</w:t>
    </w:r>
  </w:p>
  <w:p w:rsidR="00000000" w:rsidDel="00000000" w:rsidP="00000000" w:rsidRDefault="00000000" w:rsidRPr="00000000" w14:paraId="000001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j" w:customStyle="1">
    <w:name w:val="pj"/>
    <w:basedOn w:val="a"/>
    <w:rsid w:val="00A41B5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 w:val="1"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F051CE"/>
  </w:style>
  <w:style w:type="paragraph" w:styleId="a6">
    <w:name w:val="footer"/>
    <w:basedOn w:val="a"/>
    <w:link w:val="a7"/>
    <w:uiPriority w:val="99"/>
    <w:unhideWhenUsed w:val="1"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F051CE"/>
  </w:style>
  <w:style w:type="table" w:styleId="a9" w:customStyle="1">
    <w:basedOn w:val="TableNormal"/>
    <w:tblPr>
      <w:tblStyleRowBandSize w:val="1"/>
      <w:tblStyleColBandSize w:val="1"/>
    </w:tblPr>
  </w:style>
  <w:style w:type="paragraph" w:styleId="aa">
    <w:name w:val="No Spacing"/>
    <w:uiPriority w:val="1"/>
    <w:qFormat w:val="1"/>
    <w:rsid w:val="00D45A1E"/>
    <w:pPr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xw/PVKygl3Mvl54qwZ5teotCag==">CgMxLjAyDmgucnhyZmx6aTlwampjMghoLmdqZGd4czgAciExNlFHdzFUTWExTWx3YmpJeFhhRXlRbUpRNEFOc2Ixekg=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2025-04-09T10:23:00Z</dcterms:created>
  <dc:creator>Admin</dc:creator>
</cp:coreProperties>
</file>