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115" w:type="dxa"/>
        <w:tblLook w:val="04A0" w:firstRow="1" w:lastRow="0" w:firstColumn="1" w:lastColumn="0" w:noHBand="0" w:noVBand="1"/>
      </w:tblPr>
      <w:tblGrid>
        <w:gridCol w:w="5648"/>
        <w:gridCol w:w="3622"/>
      </w:tblGrid>
      <w:tr w:rsidR="002B59D4" w:rsidRPr="002B59D4" w:rsidTr="00473786">
        <w:trPr>
          <w:trHeight w:val="30"/>
          <w:tblCellSpacing w:w="0" w:type="auto"/>
        </w:trPr>
        <w:tc>
          <w:tcPr>
            <w:tcW w:w="7780" w:type="dxa"/>
            <w:tcMar>
              <w:top w:w="15" w:type="dxa"/>
              <w:left w:w="15" w:type="dxa"/>
              <w:bottom w:w="15" w:type="dxa"/>
              <w:right w:w="15" w:type="dxa"/>
            </w:tcMar>
            <w:vAlign w:val="center"/>
          </w:tcPr>
          <w:p w:rsidR="002B59D4" w:rsidRDefault="002B59D4" w:rsidP="00473786">
            <w:pPr>
              <w:spacing w:after="0"/>
              <w:jc w:val="center"/>
            </w:pPr>
            <w:r>
              <w:rPr>
                <w:color w:val="000000"/>
                <w:sz w:val="20"/>
              </w:rPr>
              <w:t> </w:t>
            </w:r>
          </w:p>
        </w:tc>
        <w:tc>
          <w:tcPr>
            <w:tcW w:w="4600" w:type="dxa"/>
            <w:tcMar>
              <w:top w:w="15" w:type="dxa"/>
              <w:left w:w="15" w:type="dxa"/>
              <w:bottom w:w="15" w:type="dxa"/>
              <w:right w:w="15" w:type="dxa"/>
            </w:tcMar>
            <w:vAlign w:val="center"/>
          </w:tcPr>
          <w:p w:rsidR="002B59D4" w:rsidRPr="002B59D4" w:rsidRDefault="002B59D4" w:rsidP="00473786">
            <w:pPr>
              <w:spacing w:after="0"/>
              <w:jc w:val="center"/>
              <w:rPr>
                <w:color w:val="000000"/>
                <w:sz w:val="20"/>
              </w:rPr>
            </w:pPr>
          </w:p>
          <w:p w:rsidR="002B59D4" w:rsidRPr="002B59D4" w:rsidRDefault="002B59D4" w:rsidP="00473786">
            <w:pPr>
              <w:spacing w:after="0"/>
              <w:jc w:val="center"/>
              <w:rPr>
                <w:color w:val="000000"/>
                <w:sz w:val="20"/>
              </w:rPr>
            </w:pPr>
          </w:p>
          <w:p w:rsidR="002B59D4" w:rsidRPr="002B59D4" w:rsidRDefault="002B59D4" w:rsidP="00473786">
            <w:pPr>
              <w:spacing w:after="0"/>
              <w:jc w:val="center"/>
            </w:pPr>
            <w:r w:rsidRPr="0037199F">
              <w:rPr>
                <w:color w:val="000000"/>
                <w:sz w:val="20"/>
                <w:lang w:val="ru-RU"/>
              </w:rPr>
              <w:t>Қаржы</w:t>
            </w:r>
            <w:r w:rsidRPr="002B59D4">
              <w:rPr>
                <w:color w:val="000000"/>
                <w:sz w:val="20"/>
              </w:rPr>
              <w:t xml:space="preserve"> </w:t>
            </w:r>
            <w:r w:rsidRPr="0037199F">
              <w:rPr>
                <w:color w:val="000000"/>
                <w:sz w:val="20"/>
                <w:lang w:val="ru-RU"/>
              </w:rPr>
              <w:t>Министрдің</w:t>
            </w:r>
            <w:r w:rsidRPr="002B59D4">
              <w:rPr>
                <w:color w:val="000000"/>
                <w:sz w:val="20"/>
              </w:rPr>
              <w:t xml:space="preserve"> </w:t>
            </w:r>
            <w:r w:rsidRPr="0037199F">
              <w:rPr>
                <w:color w:val="000000"/>
                <w:sz w:val="20"/>
                <w:lang w:val="ru-RU"/>
              </w:rPr>
              <w:t>міндетін</w:t>
            </w:r>
            <w:r w:rsidRPr="002B59D4">
              <w:br/>
            </w:r>
            <w:r w:rsidRPr="0037199F">
              <w:rPr>
                <w:color w:val="000000"/>
                <w:sz w:val="20"/>
                <w:lang w:val="ru-RU"/>
              </w:rPr>
              <w:t>атқарушы</w:t>
            </w:r>
            <w:r w:rsidRPr="002B59D4">
              <w:br/>
            </w:r>
            <w:r w:rsidRPr="002B59D4">
              <w:rPr>
                <w:color w:val="000000"/>
                <w:sz w:val="20"/>
              </w:rPr>
              <w:t xml:space="preserve">2020 </w:t>
            </w:r>
            <w:r w:rsidRPr="0037199F">
              <w:rPr>
                <w:color w:val="000000"/>
                <w:sz w:val="20"/>
                <w:lang w:val="ru-RU"/>
              </w:rPr>
              <w:t>жылғы</w:t>
            </w:r>
            <w:r w:rsidRPr="002B59D4">
              <w:rPr>
                <w:color w:val="000000"/>
                <w:sz w:val="20"/>
              </w:rPr>
              <w:t xml:space="preserve"> 10 </w:t>
            </w:r>
            <w:r w:rsidRPr="0037199F">
              <w:rPr>
                <w:color w:val="000000"/>
                <w:sz w:val="20"/>
                <w:lang w:val="ru-RU"/>
              </w:rPr>
              <w:t>шілдесі</w:t>
            </w:r>
            <w:r w:rsidRPr="002B59D4">
              <w:br/>
            </w:r>
            <w:r w:rsidRPr="002B59D4">
              <w:rPr>
                <w:color w:val="000000"/>
                <w:sz w:val="20"/>
              </w:rPr>
              <w:t xml:space="preserve">№ 665 </w:t>
            </w:r>
            <w:r w:rsidRPr="0037199F">
              <w:rPr>
                <w:color w:val="000000"/>
                <w:sz w:val="20"/>
                <w:lang w:val="ru-RU"/>
              </w:rPr>
              <w:t>бұйрығына</w:t>
            </w:r>
            <w:r w:rsidRPr="002B59D4">
              <w:rPr>
                <w:color w:val="000000"/>
                <w:sz w:val="20"/>
              </w:rPr>
              <w:t xml:space="preserve"> 3-</w:t>
            </w:r>
            <w:r w:rsidRPr="0037199F">
              <w:rPr>
                <w:color w:val="000000"/>
                <w:sz w:val="20"/>
                <w:lang w:val="ru-RU"/>
              </w:rPr>
              <w:t>қосымша</w:t>
            </w:r>
          </w:p>
        </w:tc>
      </w:tr>
    </w:tbl>
    <w:p w:rsidR="002B59D4" w:rsidRDefault="002B59D4" w:rsidP="002B59D4">
      <w:pPr>
        <w:spacing w:after="0"/>
      </w:pPr>
      <w:bookmarkStart w:id="0" w:name="z41"/>
      <w:r w:rsidRPr="002B59D4">
        <w:rPr>
          <w:b/>
          <w:color w:val="000000"/>
        </w:rPr>
        <w:t xml:space="preserve"> </w:t>
      </w:r>
      <w:r>
        <w:rPr>
          <w:b/>
          <w:color w:val="000000"/>
        </w:rPr>
        <w:t>"</w:t>
      </w:r>
      <w:bookmarkStart w:id="1" w:name="_GoBack"/>
      <w:r>
        <w:rPr>
          <w:b/>
          <w:color w:val="000000"/>
        </w:rPr>
        <w:t>Қосылған құн салығын төлеушілерді тіркеу есебі" мемлекеттік көрсетілетін қызмет қағидаты</w:t>
      </w:r>
    </w:p>
    <w:p w:rsidR="002B59D4" w:rsidRDefault="002B59D4" w:rsidP="002B59D4">
      <w:pPr>
        <w:spacing w:after="0"/>
      </w:pPr>
      <w:bookmarkStart w:id="2" w:name="z42"/>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2B59D4" w:rsidRDefault="002B59D4" w:rsidP="002B59D4">
      <w:pPr>
        <w:spacing w:after="0"/>
        <w:jc w:val="both"/>
      </w:pPr>
      <w:bookmarkStart w:id="3" w:name="z43"/>
      <w:bookmarkEnd w:id="2"/>
      <w:r>
        <w:rPr>
          <w:color w:val="000000"/>
          <w:sz w:val="28"/>
        </w:rPr>
        <w:t xml:space="preserve">       1. Осы "Қосылған құн салығын төлеушілерді тіркеу есебі"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"Қосылған құн салығын төлеушілерді тіркеу есебі"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2B59D4" w:rsidRDefault="002B59D4" w:rsidP="002B59D4">
      <w:pPr>
        <w:spacing w:after="0"/>
        <w:jc w:val="both"/>
      </w:pPr>
      <w:bookmarkStart w:id="4" w:name="z44"/>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2B59D4" w:rsidRDefault="002B59D4" w:rsidP="002B59D4">
      <w:pPr>
        <w:spacing w:after="0"/>
        <w:jc w:val="both"/>
      </w:pPr>
      <w:bookmarkStart w:id="5" w:name="z45"/>
      <w:bookmarkEnd w:id="4"/>
      <w:r>
        <w:rPr>
          <w:color w:val="000000"/>
          <w:sz w:val="28"/>
        </w:rPr>
        <w:t xml:space="preserve">       3. "Бір өтініштің негізінде электрондық нысанда көрсетілетін мемлекеттік қызметтердің тізбесін бекіту туралы" Қазақстан Республикасы Ақпарат және коммуникациялар министрінің 2019 жылғы 14 ақпандағы № 57 бұйрығы негізінде мемлекеттік көрсетілетін қызмет композитті қызмет болып табылады.</w:t>
      </w:r>
    </w:p>
    <w:p w:rsidR="002B59D4" w:rsidRDefault="002B59D4" w:rsidP="002B59D4">
      <w:pPr>
        <w:spacing w:after="0"/>
      </w:pPr>
      <w:bookmarkStart w:id="6" w:name="z46"/>
      <w:bookmarkEnd w:id="5"/>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2B59D4" w:rsidRDefault="002B59D4" w:rsidP="002B59D4">
      <w:pPr>
        <w:spacing w:after="0"/>
        <w:jc w:val="both"/>
      </w:pPr>
      <w:bookmarkStart w:id="7" w:name="z47"/>
      <w:bookmarkEnd w:id="6"/>
      <w:r>
        <w:rPr>
          <w:color w:val="000000"/>
          <w:sz w:val="28"/>
        </w:rPr>
        <w:t>      4. Өтініштерді қабылдау және мемлекеттік қызмет көрсету нәтижесін беру:</w:t>
      </w:r>
    </w:p>
    <w:bookmarkEnd w:id="7"/>
    <w:p w:rsidR="002B59D4" w:rsidRDefault="002B59D4" w:rsidP="002B59D4">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2B59D4" w:rsidRDefault="002B59D4" w:rsidP="002B59D4">
      <w:pPr>
        <w:spacing w:after="0"/>
        <w:jc w:val="both"/>
      </w:pPr>
      <w:r>
        <w:rPr>
          <w:color w:val="000000"/>
          <w:sz w:val="28"/>
        </w:rPr>
        <w:t xml:space="preserve">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 </w:t>
      </w:r>
    </w:p>
    <w:p w:rsidR="002B59D4" w:rsidRDefault="002B59D4" w:rsidP="002B59D4">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roofErr w:type="gramEnd"/>
    </w:p>
    <w:p w:rsidR="002B59D4" w:rsidRDefault="002B59D4" w:rsidP="002B59D4">
      <w:pPr>
        <w:spacing w:after="0"/>
        <w:jc w:val="both"/>
      </w:pPr>
      <w:r>
        <w:rPr>
          <w:color w:val="000000"/>
          <w:sz w:val="28"/>
        </w:rPr>
        <w:t xml:space="preserve">       </w:t>
      </w:r>
      <w:proofErr w:type="gramStart"/>
      <w:r>
        <w:rPr>
          <w:color w:val="000000"/>
          <w:sz w:val="28"/>
        </w:rPr>
        <w:t xml:space="preserve">Қосылған құн салығы (бұдан әрі – ҚҚС) бойынша тіркеу есебіне қою, ҚҚС куәлігін ауыстыру, ҚҚС бойынша тіркеу есебінен шығару кезінде (келу тәртібімен немесе пошта арқылы) көрсетілетін қызметті алушымен </w:t>
      </w:r>
      <w:r>
        <w:rPr>
          <w:color w:val="000000"/>
          <w:sz w:val="28"/>
        </w:rPr>
        <w:lastRenderedPageBreak/>
        <w:t>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2B59D4" w:rsidRDefault="002B59D4" w:rsidP="002B59D4">
      <w:pPr>
        <w:spacing w:after="0"/>
        <w:jc w:val="both"/>
      </w:pPr>
      <w:r>
        <w:rPr>
          <w:color w:val="000000"/>
          <w:sz w:val="28"/>
        </w:rPr>
        <w:t xml:space="preserve">      </w:t>
      </w:r>
      <w:proofErr w:type="gramStart"/>
      <w:r>
        <w:rPr>
          <w:color w:val="000000"/>
          <w:sz w:val="28"/>
        </w:rPr>
        <w:t>Электронды түрде жүгінген кезде – көрсетілетін қызметті алушының электрондық цифрлық қолтаңбасымен (бұдан әрі – ЭЦҚ) куәландырылған электрондық құжат нысанындағы салықтық өтініші портал арқылы қабылданады.</w:t>
      </w:r>
      <w:proofErr w:type="gramEnd"/>
    </w:p>
    <w:p w:rsidR="002B59D4" w:rsidRDefault="002B59D4" w:rsidP="002B59D4">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82 және 83 баптарына сәйкес құжаттарды ұсынады.</w:t>
      </w:r>
    </w:p>
    <w:p w:rsidR="002B59D4" w:rsidRDefault="002B59D4" w:rsidP="002B59D4">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2B59D4" w:rsidRDefault="002B59D4" w:rsidP="002B59D4">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2B59D4" w:rsidRDefault="002B59D4" w:rsidP="002B59D4">
      <w:pPr>
        <w:spacing w:after="0"/>
        <w:jc w:val="both"/>
      </w:pPr>
      <w:r>
        <w:rPr>
          <w:color w:val="000000"/>
          <w:sz w:val="28"/>
        </w:rPr>
        <w:t>      Көрсетілетін қызмет берушінің қызметкері мемлекеттік ақпараттық жүйелерде бар жеке басын куәландыратын құжаттар туралы, салықтық өтініште көрсетілген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мәліметтерді, салықтық өтініште көрсетілген орналасқан жері туралы мәліметтерді тиісті мемлекеттік ақпараттық жүйелерден алады.</w:t>
      </w:r>
    </w:p>
    <w:p w:rsidR="002B59D4" w:rsidRDefault="002B59D4" w:rsidP="002B59D4">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2B59D4" w:rsidRDefault="002B59D4" w:rsidP="002B59D4">
      <w:pPr>
        <w:spacing w:after="0"/>
        <w:jc w:val="both"/>
      </w:pPr>
      <w:r>
        <w:rPr>
          <w:color w:val="000000"/>
          <w:sz w:val="28"/>
        </w:rPr>
        <w:t xml:space="preserve">      </w:t>
      </w:r>
      <w:proofErr w:type="gramStart"/>
      <w:r>
        <w:rPr>
          <w:color w:val="000000"/>
          <w:sz w:val="28"/>
        </w:rPr>
        <w:t>Көрсетілетін қызметті берушіге жүгінген кезде көрсетілетін қызметті алушы құжаттар топтамасын қабылдағаны туралы белгісі бар талонды алады.</w:t>
      </w:r>
      <w:proofErr w:type="gramEnd"/>
    </w:p>
    <w:p w:rsidR="002B59D4" w:rsidRDefault="002B59D4" w:rsidP="002B59D4">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2B59D4" w:rsidRDefault="002B59D4" w:rsidP="002B59D4">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w:t>
      </w:r>
      <w:r>
        <w:rPr>
          <w:color w:val="000000"/>
          <w:sz w:val="28"/>
        </w:rPr>
        <w:lastRenderedPageBreak/>
        <w:t xml:space="preserve">кезде мемлекеттік қызмет көрсетуге өтініштер мен мемлекеттік қызмет көрсету нәтижелерін беру келесі жұмыс күні жүзеге асырылады). </w:t>
      </w:r>
    </w:p>
    <w:p w:rsidR="002B59D4" w:rsidRDefault="002B59D4" w:rsidP="002B59D4">
      <w:pPr>
        <w:spacing w:after="0"/>
        <w:jc w:val="both"/>
      </w:pPr>
      <w:r>
        <w:rPr>
          <w:color w:val="000000"/>
          <w:sz w:val="28"/>
        </w:rPr>
        <w:t xml:space="preserve">       Көрсетілетін қызметті алушы Салық кодексінің 82 және 83 баптарына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2B59D4" w:rsidRDefault="002B59D4" w:rsidP="002B59D4">
      <w:pPr>
        <w:spacing w:after="0"/>
        <w:jc w:val="both"/>
      </w:pPr>
      <w:r>
        <w:rPr>
          <w:color w:val="000000"/>
          <w:sz w:val="28"/>
        </w:rPr>
        <w:t>      Тапсырылған құжаттар толық болған жағдайда құжаттарды өңдеуге жауапты тұлға салықтық есептілікті өңдеу жүйесі ақпараттық жүйесіне енгізеді және өңдейді:</w:t>
      </w:r>
    </w:p>
    <w:p w:rsidR="002B59D4" w:rsidRDefault="002B59D4" w:rsidP="002B59D4">
      <w:pPr>
        <w:spacing w:after="0"/>
        <w:jc w:val="both"/>
      </w:pPr>
      <w:r>
        <w:rPr>
          <w:color w:val="000000"/>
          <w:sz w:val="28"/>
        </w:rPr>
        <w:t>      1) ҚҚС бойынша тіркеу есебіне қою – 1 (бір) жұмыс күні ішінде салықтық өтінішті қабылдаған күннен немесе Бизнес-сәйкестендіру нөмірлерінің ұлттық тізілімінде мемлекеттік тіркелген күннен бастап;</w:t>
      </w:r>
    </w:p>
    <w:p w:rsidR="002B59D4" w:rsidRDefault="002B59D4" w:rsidP="002B59D4">
      <w:pPr>
        <w:spacing w:after="0"/>
        <w:jc w:val="both"/>
      </w:pPr>
      <w:r>
        <w:rPr>
          <w:color w:val="000000"/>
          <w:sz w:val="28"/>
        </w:rPr>
        <w:t>      2) ҚҚС бойынша тіркеу есебіне қою туралы куәлігін (бұдан әрі – ҚҚС куәлігі) ауыстыру – 3 (үш) жұмыс күні ішінде;</w:t>
      </w:r>
    </w:p>
    <w:p w:rsidR="002B59D4" w:rsidRDefault="002B59D4" w:rsidP="002B59D4">
      <w:pPr>
        <w:spacing w:after="0"/>
        <w:jc w:val="both"/>
      </w:pPr>
      <w:r>
        <w:rPr>
          <w:color w:val="000000"/>
          <w:sz w:val="28"/>
        </w:rPr>
        <w:t>      3) ҚҚС бойынша тіркеу есебінен шығару әлде ҚҚС бойынша тіркеу есебінен шығарудан бас тарту – салықтық өтініш табыс етілген күннен бастап 5 (бес) жұмыс күні ішінде.</w:t>
      </w:r>
    </w:p>
    <w:p w:rsidR="002B59D4" w:rsidRDefault="002B59D4" w:rsidP="002B59D4">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2B59D4" w:rsidRDefault="002B59D4" w:rsidP="002B59D4">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2B59D4" w:rsidRDefault="002B59D4" w:rsidP="002B59D4">
      <w:pPr>
        <w:spacing w:after="0"/>
        <w:jc w:val="both"/>
      </w:pPr>
      <w:r>
        <w:rPr>
          <w:color w:val="000000"/>
          <w:sz w:val="28"/>
        </w:rPr>
        <w:t xml:space="preserve">       </w:t>
      </w:r>
      <w:proofErr w:type="gramStart"/>
      <w:r>
        <w:rPr>
          <w:color w:val="000000"/>
          <w:sz w:val="28"/>
        </w:rPr>
        <w:t>Көрсетілетін қызметті берушіге жүгінген кезде мемлекеттік қызметті көрсету нәтижесі немесе Салық кодексінің 85 бабы 3-тармағында көрсетілген жағдайлар және негіздемелер бойынша ҚҚС бойынша тіркеу есебінен шығарудан бас тарту уәжделген жауап қағаз жеткізгіште беріледі.</w:t>
      </w:r>
      <w:proofErr w:type="gramEnd"/>
      <w:r>
        <w:rPr>
          <w:color w:val="000000"/>
          <w:sz w:val="28"/>
        </w:rPr>
        <w:t xml:space="preserve"> </w:t>
      </w:r>
    </w:p>
    <w:p w:rsidR="002B59D4" w:rsidRDefault="002B59D4" w:rsidP="002B59D4">
      <w:pPr>
        <w:spacing w:after="0"/>
        <w:jc w:val="both"/>
      </w:pPr>
      <w:r>
        <w:rPr>
          <w:color w:val="000000"/>
          <w:sz w:val="28"/>
        </w:rPr>
        <w:t xml:space="preserve">      </w:t>
      </w:r>
      <w:proofErr w:type="gramStart"/>
      <w:r>
        <w:rPr>
          <w:color w:val="000000"/>
          <w:sz w:val="28"/>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roofErr w:type="gramEnd"/>
    </w:p>
    <w:p w:rsidR="002B59D4" w:rsidRDefault="002B59D4" w:rsidP="002B59D4">
      <w:pPr>
        <w:spacing w:after="0"/>
        <w:jc w:val="both"/>
      </w:pPr>
      <w:bookmarkStart w:id="8" w:name="z48"/>
      <w:r>
        <w:rPr>
          <w:color w:val="000000"/>
          <w:sz w:val="28"/>
        </w:rPr>
        <w:lastRenderedPageBreak/>
        <w:t>      5.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sonosd@mgd.kz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CЕӨЖ) көрсетіледі және қатеге әкеліп соққан әрекеттер тізбегі мазмұндап берілуі қажет.</w:t>
      </w:r>
    </w:p>
    <w:p w:rsidR="002B59D4" w:rsidRDefault="002B59D4" w:rsidP="002B59D4">
      <w:pPr>
        <w:spacing w:after="0"/>
      </w:pPr>
      <w:bookmarkStart w:id="9" w:name="z49"/>
      <w:bookmarkEnd w:id="8"/>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2B59D4" w:rsidRDefault="002B59D4" w:rsidP="002B59D4">
      <w:pPr>
        <w:spacing w:after="0"/>
        <w:jc w:val="both"/>
      </w:pPr>
      <w:bookmarkStart w:id="10" w:name="z50"/>
      <w:bookmarkEnd w:id="9"/>
      <w:r>
        <w:rPr>
          <w:color w:val="000000"/>
          <w:sz w:val="28"/>
        </w:rPr>
        <w:t>      6.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10"/>
    <w:p w:rsidR="002B59D4" w:rsidRDefault="002B59D4" w:rsidP="002B59D4">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2B59D4" w:rsidRDefault="002B59D4" w:rsidP="002B59D4">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2B59D4" w:rsidRDefault="002B59D4" w:rsidP="002B59D4">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2B59D4" w:rsidRDefault="002B59D4" w:rsidP="002B59D4">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2B59D4" w:rsidRDefault="002B59D4" w:rsidP="002B59D4">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2B59D4" w:rsidRDefault="002B59D4" w:rsidP="002B59D4">
      <w:pPr>
        <w:spacing w:after="0"/>
        <w:jc w:val="both"/>
      </w:pPr>
      <w:bookmarkStart w:id="11" w:name="z51"/>
      <w:r>
        <w:rPr>
          <w:color w:val="000000"/>
          <w:sz w:val="28"/>
        </w:rPr>
        <w:t xml:space="preserve">       7.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32"/>
        <w:gridCol w:w="1585"/>
        <w:gridCol w:w="3823"/>
        <w:gridCol w:w="3486"/>
        <w:gridCol w:w="59"/>
      </w:tblGrid>
      <w:tr w:rsidR="002B59D4" w:rsidTr="00473786">
        <w:trPr>
          <w:trHeight w:val="30"/>
          <w:tblCellSpacing w:w="0" w:type="auto"/>
        </w:trPr>
        <w:tc>
          <w:tcPr>
            <w:tcW w:w="7780" w:type="dxa"/>
            <w:gridSpan w:val="3"/>
            <w:tcMar>
              <w:top w:w="15" w:type="dxa"/>
              <w:left w:w="15" w:type="dxa"/>
              <w:bottom w:w="15" w:type="dxa"/>
              <w:right w:w="15" w:type="dxa"/>
            </w:tcMar>
            <w:vAlign w:val="center"/>
          </w:tcPr>
          <w:bookmarkEnd w:id="11"/>
          <w:p w:rsidR="002B59D4" w:rsidRDefault="002B59D4" w:rsidP="004737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B59D4" w:rsidRDefault="002B59D4" w:rsidP="00473786">
            <w:pPr>
              <w:spacing w:after="0"/>
              <w:jc w:val="center"/>
            </w:pPr>
            <w:r>
              <w:rPr>
                <w:color w:val="000000"/>
                <w:sz w:val="20"/>
              </w:rPr>
              <w:t>"Қосылған құн салығын</w:t>
            </w:r>
            <w:r>
              <w:br/>
            </w:r>
            <w:r>
              <w:rPr>
                <w:color w:val="000000"/>
                <w:sz w:val="20"/>
              </w:rPr>
              <w:t>төлеушілерді тіркеу есебі"</w:t>
            </w:r>
            <w:r>
              <w:br/>
            </w:r>
            <w:r>
              <w:rPr>
                <w:color w:val="000000"/>
                <w:sz w:val="20"/>
              </w:rPr>
              <w:t>мемлекеттік көрсетілетін қызмет</w:t>
            </w:r>
            <w:r>
              <w:br/>
            </w:r>
            <w:r>
              <w:rPr>
                <w:color w:val="000000"/>
                <w:sz w:val="20"/>
              </w:rPr>
              <w:t>қағидасына</w:t>
            </w:r>
            <w:r>
              <w:br/>
            </w:r>
            <w:r>
              <w:rPr>
                <w:color w:val="000000"/>
                <w:sz w:val="20"/>
              </w:rPr>
              <w:t>1-қосымша</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"Қосылған құн салығын төлеушілерді тіркеу есебі" мемлекеттік көрсетілетін қызмет стандарты</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lastRenderedPageBreak/>
              <w:t>1</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Көрсетілетін қызметті берушінің атауы</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2</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Мемлекеттік көрсетілетін қызметті көрсету каналдары</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2) "электрондық үкімет" веб-порталы www.egov.kz (бұдан әрі – портал) арқылы жүзеге асырады.</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3</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Мемлекеттік қызметті көрсету мерзімдері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1) қосылған құн салығы (бұдан әрі – ҚҚС) бойынша тіркеу есебіне қою – 1 (бір) жұмыс күні ішінде:</w:t>
            </w:r>
            <w:r>
              <w:br/>
            </w:r>
            <w:r>
              <w:rPr>
                <w:color w:val="000000"/>
                <w:sz w:val="20"/>
              </w:rPr>
              <w:t>ҚҚС бойынша тіркеу есебіне қою үшін салықтық өтініш берген күннен бастап – ҚҚС бойынша тіркеу есебіне қою туралы салықтық өтінішті келу тәртібімен қағаз жеткізгіште немесе электрондық нысанда берген тұлғалар үшін;</w:t>
            </w:r>
            <w:r>
              <w:br/>
            </w:r>
            <w:r>
              <w:rPr>
                <w:color w:val="000000"/>
                <w:sz w:val="20"/>
              </w:rPr>
              <w:t>Бизнес-сәйкестендіру нөмірлерінің ұлттық тізілімінде мемлекеттік тіркелген күннен бастап – жаңа тіркелген Қазақстан Республикасының резидент заңды тұлғалары үшін;</w:t>
            </w:r>
            <w:r>
              <w:br/>
            </w:r>
            <w:r>
              <w:rPr>
                <w:color w:val="000000"/>
                <w:sz w:val="20"/>
              </w:rPr>
              <w:t xml:space="preserve"> 2) ҚҚС бойынша тіркеу есебіне қою туралы куәлігін (бұдан әрі – ҚҚС куәлігі) </w:t>
            </w:r>
            <w:r>
              <w:br/>
            </w:r>
            <w:r>
              <w:rPr>
                <w:color w:val="000000"/>
                <w:sz w:val="20"/>
              </w:rPr>
              <w:t>ауыстыру – 3 (үш) жұмыс күні ішінде;</w:t>
            </w:r>
            <w:r>
              <w:br/>
            </w:r>
            <w:r>
              <w:rPr>
                <w:color w:val="000000"/>
                <w:sz w:val="20"/>
              </w:rPr>
              <w:t>3) ҚҚС бойынша тіркеу есебінен шығару не немесе ҚҚС бойынша тіркеу есебінен шығарудан бас тарту – салықтық өтініш табыс етілген күннен бастап 5 (бес) жұмыс күні ішінде;</w:t>
            </w:r>
            <w:r>
              <w:br/>
            </w:r>
            <w:r>
              <w:rPr>
                <w:color w:val="000000"/>
                <w:sz w:val="20"/>
              </w:rPr>
              <w:t>4) көрсетілетін қызметті алушының құжаттар топтамасын тапсыруы үшін күтудің рұқсат берілетін ең ұзақ уақыты – 20 (жиырма) минут;</w:t>
            </w:r>
            <w:r>
              <w:br/>
            </w:r>
            <w:r>
              <w:rPr>
                <w:color w:val="000000"/>
                <w:sz w:val="20"/>
              </w:rPr>
              <w:t xml:space="preserve"> 5) көрсетілетін қызметті алушыға қызмет көрсетудің рұқсат берілетін ең ұзақ </w:t>
            </w:r>
            <w:r>
              <w:br/>
            </w:r>
            <w:r>
              <w:rPr>
                <w:color w:val="000000"/>
                <w:sz w:val="20"/>
              </w:rPr>
              <w:t>уақыты – 20 (жиырма) минут.</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4</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Мемлекеттік қызметті көрсету нысаны</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Электронды (ішінара автоматтандырылған) және (немесе) қағаз түрінде.</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5</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Мемлекеттік қызметті көрсету нәтижесі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1) ҚҚС бойынша тіркеу есебіне қою;</w:t>
            </w:r>
            <w:r>
              <w:br/>
            </w:r>
            <w:r>
              <w:rPr>
                <w:color w:val="000000"/>
                <w:sz w:val="20"/>
              </w:rPr>
              <w:t>2) ҚҚС куәлігін ауыстыру;</w:t>
            </w:r>
            <w:r>
              <w:br/>
            </w:r>
            <w:r>
              <w:rPr>
                <w:color w:val="000000"/>
                <w:sz w:val="20"/>
              </w:rPr>
              <w:t>3) ҚҚС бойынша тіркеу есебінен шығару;</w:t>
            </w:r>
            <w:r>
              <w:br/>
            </w:r>
            <w:r>
              <w:rPr>
                <w:color w:val="000000"/>
                <w:sz w:val="20"/>
              </w:rPr>
              <w:t xml:space="preserve"> 4) осы 1-қосымшаның 9-тармағында көрсетілген жағдайларда және негіздемелер бойынша ҚҚС бойынша тіркеу есебінен шығарудан бас тарту туралы дәлелді жауабы болып табылады.</w:t>
            </w:r>
            <w:r>
              <w:br/>
            </w:r>
            <w:r>
              <w:rPr>
                <w:color w:val="000000"/>
                <w:sz w:val="20"/>
              </w:rPr>
              <w:t>Мемлекеттік қызметті көрсету нәтижесін беру нысаны: электрондық немесе қағаз түрінде.</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6</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Мемлекеттік қызмет тегін негізде көрсетіледі.</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7</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Қызметті берушің жұмыс кестесі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lastRenderedPageBreak/>
              <w:t>Мемлекеттік көрсетілетін қызмет кезекпен көрсетіледі, алдын ала жазылу талап етілмейді, жеделдетілген қызмет көрсету көзделмеген</w:t>
            </w:r>
            <w:proofErr w:type="gramStart"/>
            <w:r>
              <w:rPr>
                <w:color w:val="000000"/>
                <w:sz w:val="20"/>
              </w:rPr>
              <w:t>;</w:t>
            </w:r>
            <w:proofErr w:type="gramEnd"/>
            <w:r>
              <w:br/>
            </w:r>
            <w:r>
              <w:rPr>
                <w:color w:val="000000"/>
                <w:sz w:val="20"/>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көрсетілетін қызметті берушінің – www.kgd.gov.kz</w:t>
            </w:r>
            <w:proofErr w:type="gramStart"/>
            <w:r>
              <w:rPr>
                <w:color w:val="000000"/>
                <w:sz w:val="20"/>
              </w:rPr>
              <w:t>;</w:t>
            </w:r>
            <w:proofErr w:type="gramEnd"/>
            <w:r>
              <w:br/>
            </w:r>
            <w:r>
              <w:rPr>
                <w:color w:val="000000"/>
                <w:sz w:val="20"/>
              </w:rPr>
              <w:t>www.egov.kz порталы интернет-ресурстарында орналастырылған.</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lastRenderedPageBreak/>
              <w:t>8</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Мемлекеттік қызметті көрсету үшін қажетті құжаттар тізбесі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 xml:space="preserve"> Көрсетілетін қызметті алушы (резидент заңды тұлғалар, Қазақстан Республикасындағы қызметін филиалдар, өкілдіктер арқылы жүзеге асыратын резидент еместер, дара кәсіпкерлер) жүгінген кезде: </w:t>
            </w:r>
            <w:r>
              <w:br/>
            </w:r>
            <w:r>
              <w:rPr>
                <w:color w:val="000000"/>
                <w:sz w:val="20"/>
              </w:rPr>
              <w:t>көрсетілетін қызметті берушіге (келу тәртібімен немесе пошта арқылы):</w:t>
            </w:r>
            <w:r>
              <w:br/>
            </w:r>
            <w:r>
              <w:rPr>
                <w:color w:val="000000"/>
                <w:sz w:val="20"/>
              </w:rPr>
              <w:t xml:space="preserve"> 1) ҚҚС бойынша тіркеу есебіне қою, ҚҚС куәлігін ауыстыру, ҚҚС бойынша тіркеу есебінен шығару үшін – осы қағидаға 2-қосымшаға сәйкес нысан бойынша салықтық өтініш;</w:t>
            </w:r>
            <w:r>
              <w:br/>
            </w:r>
            <w:r>
              <w:rPr>
                <w:color w:val="000000"/>
                <w:sz w:val="20"/>
              </w:rPr>
              <w:t>2) ҚҚС бойынша тіркеу есебінен шығару үшін – ҚҚС бойынша тарату декларациясы;</w:t>
            </w:r>
            <w:r>
              <w:br/>
            </w:r>
            <w:r>
              <w:rPr>
                <w:color w:val="000000"/>
                <w:sz w:val="20"/>
              </w:rPr>
              <w:t>порталға:</w:t>
            </w:r>
            <w:r>
              <w:br/>
            </w:r>
            <w:r>
              <w:rPr>
                <w:color w:val="000000"/>
                <w:sz w:val="20"/>
              </w:rPr>
              <w:t xml:space="preserve"> электрондық құжат нысанындағы осы қағидаға 2-қосымшаға сәйкес нысан бойынша салықтық өтініш немесе Бизнес-сәйкестендіру нөмірлерінің ұлттық тізілімі арқылы "ҚҚС төлеуші ретінде тіркеу" белгісін қоя отырып заңды тұлғаны мемлекеттік тіркеу туралы өтініш.</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9</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 xml:space="preserve"> Егер "Салық және бюджетке төленетін басқа да міндетті төлемдер туралы" 2017 жылғы 25 желтоқсандағы Қазақстан Республикасы Кодексінің (Салық кодексі) 85 бабының 3-тармағында көзделген ҚҚС бойынша тіркеу есебінен шығару кезінде бір мезгілде мынадай шарттар сақталмаса:</w:t>
            </w:r>
            <w:r>
              <w:br/>
            </w:r>
            <w:r>
              <w:rPr>
                <w:color w:val="000000"/>
                <w:sz w:val="20"/>
              </w:rPr>
              <w:t>салықтық өтініш берген жылдың алдындағы күнтізбелік жыл үшін 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w:t>
            </w:r>
            <w:r>
              <w:br/>
            </w:r>
            <w:r>
              <w:rPr>
                <w:color w:val="000000"/>
                <w:sz w:val="20"/>
              </w:rPr>
              <w:t>салықтық өтініш берілген ағымдағы күнтізбелік жылдың бастапқы кезеңі үшін 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 мемлекеттік қызмет көрсетуден бас тарту үшін негіздемелер болып табылады.</w:t>
            </w:r>
          </w:p>
        </w:tc>
      </w:tr>
      <w:tr w:rsidR="002B59D4"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10</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 xml:space="preserve"> Мемлекеттік қызметті көрсету, оның ішінде электрондық нысанда көрсету ерекшеліктері ескеріле отырып қойылатын өзге де талаптар </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B59D4" w:rsidRDefault="002B59D4" w:rsidP="00473786">
            <w:pPr>
              <w:spacing w:after="20"/>
              <w:ind w:left="20"/>
              <w:jc w:val="both"/>
            </w:pP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Мемлекеттік көрсетілетін қызмет "бір өтініш" қағидаты бойынша "Заңды тұлғаларды мемлекеттік тіркеу, олардың филиалдары мен өкілдіктерін есептік тіркеу" мемлекеттік көрсетілетін қызметімен қоса алуға мүмкіндік бар.</w:t>
            </w:r>
            <w:r>
              <w:br/>
            </w:r>
            <w:r>
              <w:rPr>
                <w:color w:val="000000"/>
                <w:sz w:val="20"/>
              </w:rPr>
              <w:t>Көрсетілетін қызметті алушының мемлекеттік қызмет көрсету тәртібі және мәртебесі туралы ақпаратты Бірыңғай байланыс орталығы 8-800-080-7777, 1414 арқылы қашықтан қол жеткізу режимінде алу мүмкіндігі бар.</w:t>
            </w:r>
          </w:p>
        </w:tc>
      </w:tr>
      <w:tr w:rsidR="002B59D4" w:rsidTr="00473786">
        <w:trPr>
          <w:trHeight w:val="30"/>
          <w:tblCellSpacing w:w="0" w:type="auto"/>
        </w:trPr>
        <w:tc>
          <w:tcPr>
            <w:tcW w:w="7780" w:type="dxa"/>
            <w:gridSpan w:val="3"/>
            <w:tcMar>
              <w:top w:w="15" w:type="dxa"/>
              <w:left w:w="15" w:type="dxa"/>
              <w:bottom w:w="15" w:type="dxa"/>
              <w:right w:w="15" w:type="dxa"/>
            </w:tcMar>
            <w:vAlign w:val="center"/>
          </w:tcPr>
          <w:p w:rsidR="002B59D4" w:rsidRDefault="002B59D4" w:rsidP="004737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B59D4" w:rsidRDefault="002B59D4" w:rsidP="00473786">
            <w:pPr>
              <w:spacing w:after="0"/>
              <w:jc w:val="center"/>
            </w:pPr>
            <w:r>
              <w:rPr>
                <w:color w:val="000000"/>
                <w:sz w:val="20"/>
              </w:rPr>
              <w:t>"Қосылған құн салығын</w:t>
            </w:r>
            <w:r>
              <w:br/>
            </w:r>
            <w:r>
              <w:rPr>
                <w:color w:val="000000"/>
                <w:sz w:val="20"/>
              </w:rPr>
              <w:t>төлеушілерді тіркеу есебі"</w:t>
            </w:r>
            <w:r>
              <w:br/>
            </w:r>
            <w:r>
              <w:rPr>
                <w:color w:val="000000"/>
                <w:sz w:val="20"/>
              </w:rPr>
              <w:t>мемлекеттік көрсетілетін қызмет</w:t>
            </w:r>
            <w:r>
              <w:br/>
            </w:r>
            <w:r>
              <w:rPr>
                <w:color w:val="000000"/>
                <w:sz w:val="20"/>
              </w:rPr>
              <w:t>қағидасына</w:t>
            </w:r>
            <w:r>
              <w:br/>
            </w:r>
            <w:r>
              <w:rPr>
                <w:color w:val="000000"/>
                <w:sz w:val="20"/>
              </w:rPr>
              <w:t>2-қосымша</w:t>
            </w:r>
          </w:p>
        </w:tc>
      </w:tr>
    </w:tbl>
    <w:p w:rsidR="002B59D4" w:rsidRDefault="002B59D4" w:rsidP="002B59D4">
      <w:pPr>
        <w:spacing w:after="0"/>
      </w:pPr>
      <w:r>
        <w:lastRenderedPageBreak/>
        <w:br/>
      </w:r>
    </w:p>
    <w:p w:rsidR="002B59D4" w:rsidRDefault="002B59D4" w:rsidP="002B59D4">
      <w:pPr>
        <w:spacing w:after="0"/>
        <w:jc w:val="both"/>
      </w:pPr>
      <w:r>
        <w:rPr>
          <w:noProof/>
          <w:lang w:val="ru-RU" w:eastAsia="ru-RU"/>
        </w:rPr>
        <w:lastRenderedPageBreak/>
        <w:drawing>
          <wp:inline distT="0" distB="0" distL="0" distR="0" wp14:anchorId="5E7DB085" wp14:editId="16E9CF63">
            <wp:extent cx="7556500" cy="1069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56500" cy="10693400"/>
                    </a:xfrm>
                    <a:prstGeom prst="rect">
                      <a:avLst/>
                    </a:prstGeom>
                  </pic:spPr>
                </pic:pic>
              </a:graphicData>
            </a:graphic>
          </wp:inline>
        </w:drawing>
      </w:r>
    </w:p>
    <w:p w:rsidR="002B59D4" w:rsidRDefault="002B59D4" w:rsidP="002B59D4">
      <w:pPr>
        <w:spacing w:after="0"/>
      </w:pPr>
      <w:r>
        <w:lastRenderedPageBreak/>
        <w:br/>
      </w:r>
    </w:p>
    <w:p w:rsidR="00B95053" w:rsidRDefault="002B59D4"/>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D4"/>
    <w:rsid w:val="002B59D4"/>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4"/>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9D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4"/>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9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9D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2021-09-16T10:13:00Z</dcterms:created>
  <dcterms:modified xsi:type="dcterms:W3CDTF">2021-09-16T10:14:00Z</dcterms:modified>
</cp:coreProperties>
</file>