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353CAC" w:rsidRPr="008677AD" w:rsidRDefault="0015317E" w:rsidP="00353CAC">
      <w:pPr>
        <w:pStyle w:val="a5"/>
        <w:spacing w:after="0" w:line="240" w:lineRule="auto"/>
        <w:ind w:left="426"/>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 </w:t>
      </w:r>
      <w:r w:rsidR="00353CAC" w:rsidRPr="008677AD">
        <w:rPr>
          <w:rFonts w:ascii="Times New Roman" w:hAnsi="Times New Roman" w:cs="Times New Roman"/>
          <w:b/>
          <w:sz w:val="28"/>
          <w:szCs w:val="28"/>
          <w:lang w:val="kk-KZ"/>
        </w:rPr>
        <w:t>Список кандидатов, получивших положительное заключение</w:t>
      </w:r>
    </w:p>
    <w:p w:rsidR="00353CAC" w:rsidRPr="004118EC" w:rsidRDefault="00353CAC" w:rsidP="00353CAC">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353CAC" w:rsidRPr="004118EC" w:rsidRDefault="00353CAC" w:rsidP="00353CAC">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353CAC" w:rsidRDefault="00353CAC" w:rsidP="00353CAC">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353CAC" w:rsidRPr="00F74C1E" w:rsidRDefault="00353CAC" w:rsidP="00353CAC">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1. На должность руководителя отдела администрирования юридических лиц </w:t>
      </w:r>
      <w:r>
        <w:rPr>
          <w:rFonts w:ascii="Times New Roman" w:hAnsi="Times New Roman"/>
          <w:sz w:val="28"/>
          <w:szCs w:val="28"/>
          <w:lang w:val="kk-KZ"/>
        </w:rPr>
        <w:t>– Утепкалиева Анара Мусаевна;</w:t>
      </w:r>
    </w:p>
    <w:p w:rsidR="00353CAC" w:rsidRDefault="00353CAC" w:rsidP="00353CAC">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 xml:space="preserve">2. На должность главного специалиста отдела администрирования акцизов </w:t>
      </w:r>
      <w:r>
        <w:rPr>
          <w:rFonts w:ascii="Times New Roman" w:hAnsi="Times New Roman"/>
          <w:sz w:val="28"/>
          <w:szCs w:val="28"/>
          <w:lang w:val="kk-KZ"/>
        </w:rPr>
        <w:t>– Бахтияров Айбек Асхатович;</w:t>
      </w:r>
    </w:p>
    <w:p w:rsidR="00353CAC" w:rsidRDefault="00353CAC" w:rsidP="00353CAC">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ab/>
        <w:t xml:space="preserve">          3. </w:t>
      </w:r>
      <w:r>
        <w:rPr>
          <w:rFonts w:ascii="Times New Roman" w:hAnsi="Times New Roman" w:cs="Times New Roman"/>
          <w:sz w:val="28"/>
          <w:szCs w:val="28"/>
          <w:lang w:val="kk-KZ"/>
        </w:rPr>
        <w:t>На должность главного специалиста отдела администрирования юридических лиц – Зинуллин Мейрхан Нұрланұлы;</w:t>
      </w:r>
    </w:p>
    <w:p w:rsidR="00353CAC" w:rsidRDefault="00353CAC" w:rsidP="00353CAC">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hAnsi="Times New Roman" w:cs="Times New Roman"/>
          <w:sz w:val="28"/>
          <w:szCs w:val="28"/>
          <w:lang w:val="kk-KZ"/>
        </w:rPr>
        <w:tab/>
        <w:t xml:space="preserve">          4. На должность главного специалиста отдела по работе с налогоплательщиками,</w:t>
      </w:r>
      <w:r w:rsidRPr="00505147">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w:t>
      </w:r>
      <w:r>
        <w:rPr>
          <w:rFonts w:ascii="Times New Roman" w:hAnsi="Times New Roman"/>
          <w:sz w:val="28"/>
          <w:szCs w:val="28"/>
          <w:lang w:val="kk-KZ"/>
        </w:rPr>
        <w:t>– Султангалиева Шолпан Есболовна.</w:t>
      </w:r>
    </w:p>
    <w:p w:rsidR="00165B27" w:rsidRDefault="00165B27" w:rsidP="00353CAC">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bookmarkStart w:id="0" w:name="_GoBack"/>
      <w:bookmarkEnd w:id="0"/>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BE6220" w:rsidRDefault="009C6587" w:rsidP="00152DF6">
      <w:pPr>
        <w:pStyle w:val="a5"/>
        <w:spacing w:after="0" w:line="240" w:lineRule="auto"/>
        <w:ind w:left="426"/>
        <w:jc w:val="both"/>
        <w:rPr>
          <w:rFonts w:ascii="Times New Roman" w:hAnsi="Times New Roman"/>
          <w:sz w:val="28"/>
          <w:szCs w:val="28"/>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p>
    <w:p w:rsidR="00BE6220" w:rsidRPr="00F74C1E" w:rsidRDefault="00BE6220" w:rsidP="00BE6220">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F74C1E" w:rsidRDefault="00F74C1E" w:rsidP="00F74C1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2DF6"/>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53CAC"/>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77A7C"/>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E6220"/>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745B0-18B4-4EBD-B47D-E95C4E5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230C-C1AD-4EA5-9B64-A4EAF6B9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2017-07-27T04:46:00Z</dcterms:created>
  <dcterms:modified xsi:type="dcterms:W3CDTF">2017-07-27T04:46:00Z</dcterms:modified>
</cp:coreProperties>
</file>