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 xml:space="preserve">Товарищество с ограниченной ответственностью </w:t>
      </w:r>
      <w:r w:rsidR="00BF1CB5">
        <w:rPr>
          <w:b/>
          <w:color w:val="000000"/>
          <w:lang w:val="ru-RU"/>
        </w:rPr>
        <w:t xml:space="preserve">ИП </w:t>
      </w:r>
      <w:r w:rsidRPr="00D91B80">
        <w:rPr>
          <w:b/>
          <w:color w:val="000000"/>
          <w:lang w:val="ru-RU"/>
        </w:rPr>
        <w:t>«</w:t>
      </w:r>
      <w:proofErr w:type="spellStart"/>
      <w:r w:rsidR="00412F37">
        <w:rPr>
          <w:b/>
          <w:color w:val="000000"/>
          <w:lang w:val="ru-RU"/>
        </w:rPr>
        <w:t>Жумалиев</w:t>
      </w:r>
      <w:proofErr w:type="spellEnd"/>
      <w:r w:rsidR="00412F37">
        <w:rPr>
          <w:b/>
          <w:color w:val="000000"/>
          <w:lang w:val="ru-RU"/>
        </w:rPr>
        <w:t xml:space="preserve"> А.Ж.</w:t>
      </w:r>
      <w:r w:rsidRPr="00D91B80">
        <w:rPr>
          <w:b/>
          <w:color w:val="000000"/>
          <w:lang w:val="ru-RU"/>
        </w:rPr>
        <w:t xml:space="preserve">» </w:t>
      </w:r>
      <w:r w:rsidR="00BF1CB5">
        <w:rPr>
          <w:b/>
          <w:color w:val="000000"/>
          <w:lang w:val="ru-RU"/>
        </w:rPr>
        <w:t>И</w:t>
      </w:r>
      <w:r>
        <w:rPr>
          <w:b/>
          <w:color w:val="000000"/>
          <w:lang w:val="ru-RU"/>
        </w:rPr>
        <w:t xml:space="preserve">ИН </w:t>
      </w:r>
      <w:r w:rsidR="00412F37">
        <w:rPr>
          <w:b/>
          <w:color w:val="000000"/>
          <w:lang w:val="ru-RU"/>
        </w:rPr>
        <w:t>711020300664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D91B80" w:rsidP="00AC3270">
            <w:pPr>
              <w:spacing w:after="0"/>
              <w:jc w:val="both"/>
              <w:rPr>
                <w:lang w:val="kk-KZ"/>
              </w:rPr>
            </w:pPr>
            <w:r>
              <w:br/>
            </w:r>
            <w:r w:rsidR="00412F37">
              <w:rPr>
                <w:lang w:val="kk-KZ"/>
              </w:rPr>
              <w:t>141140002664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D91B80" w:rsidP="00AC3270">
            <w:pPr>
              <w:spacing w:after="0"/>
              <w:jc w:val="both"/>
              <w:rPr>
                <w:lang w:val="kk-KZ"/>
              </w:rPr>
            </w:pPr>
            <w:r>
              <w:br/>
            </w:r>
            <w:r w:rsidR="00412F37">
              <w:rPr>
                <w:lang w:val="kk-KZ"/>
              </w:rPr>
              <w:t xml:space="preserve">6 443 068 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D91B80" w:rsidP="00AC3270">
            <w:pPr>
              <w:spacing w:after="0"/>
              <w:jc w:val="both"/>
              <w:rPr>
                <w:lang w:val="kk-KZ"/>
              </w:rPr>
            </w:pPr>
            <w:r>
              <w:br/>
            </w:r>
            <w:r w:rsidR="00412F37">
              <w:rPr>
                <w:lang w:val="kk-KZ"/>
              </w:rPr>
              <w:t>требование от 14.12.2020г.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D91B80" w:rsidP="00AC3270">
            <w:pPr>
              <w:spacing w:after="0"/>
              <w:jc w:val="both"/>
              <w:rPr>
                <w:lang w:val="kk-KZ"/>
              </w:rPr>
            </w:pPr>
            <w:r>
              <w:br/>
            </w:r>
            <w:r w:rsidR="00412F37">
              <w:rPr>
                <w:lang w:val="kk-KZ"/>
              </w:rPr>
              <w:t>5 752 317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center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412F3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141140002664</w:t>
            </w:r>
            <w:r w:rsidR="00D91B80"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6 443 068 </w:t>
            </w:r>
            <w:r w:rsidR="00D91B80"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требование от 14.12.2020г.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5 752 317 </w:t>
            </w:r>
            <w:r w:rsidR="00D91B80"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412F37" w:rsidP="00AC3270">
            <w:pPr>
              <w:spacing w:after="0"/>
              <w:jc w:val="both"/>
            </w:pPr>
            <w:r>
              <w:rPr>
                <w:lang w:val="ru-RU"/>
              </w:rPr>
              <w:t>141140002664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C201EB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690 751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412F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требование от </w:t>
            </w:r>
            <w:r w:rsidR="00412F37">
              <w:rPr>
                <w:lang w:val="ru-RU"/>
              </w:rPr>
              <w:t>1</w:t>
            </w:r>
            <w:r w:rsidR="00C201EB">
              <w:rPr>
                <w:lang w:val="ru-RU"/>
              </w:rPr>
              <w:t>4</w:t>
            </w:r>
            <w:r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412F37" w:rsidRDefault="00412F37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690 751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C201EB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B43BC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31" w:rsidRDefault="000E2B31" w:rsidP="00E6641D">
      <w:pPr>
        <w:spacing w:after="0" w:line="240" w:lineRule="auto"/>
      </w:pPr>
      <w:r>
        <w:separator/>
      </w:r>
    </w:p>
  </w:endnote>
  <w:endnote w:type="continuationSeparator" w:id="0">
    <w:p w:rsidR="000E2B31" w:rsidRDefault="000E2B31" w:rsidP="00E6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31" w:rsidRDefault="000E2B31" w:rsidP="00E6641D">
      <w:pPr>
        <w:spacing w:after="0" w:line="240" w:lineRule="auto"/>
      </w:pPr>
      <w:r>
        <w:separator/>
      </w:r>
    </w:p>
  </w:footnote>
  <w:footnote w:type="continuationSeparator" w:id="0">
    <w:p w:rsidR="000E2B31" w:rsidRDefault="000E2B31" w:rsidP="00E6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1D" w:rsidRDefault="00E6641D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41D" w:rsidRPr="00E6641D" w:rsidRDefault="00E664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6641D" w:rsidRPr="00E6641D" w:rsidRDefault="00E664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0E2B31"/>
    <w:rsid w:val="001430BB"/>
    <w:rsid w:val="00412F37"/>
    <w:rsid w:val="006E214B"/>
    <w:rsid w:val="008B43BC"/>
    <w:rsid w:val="00950A6E"/>
    <w:rsid w:val="00AC3270"/>
    <w:rsid w:val="00BF1CB5"/>
    <w:rsid w:val="00C201EB"/>
    <w:rsid w:val="00D91B80"/>
    <w:rsid w:val="00E4161F"/>
    <w:rsid w:val="00E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1D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6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1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2020-12-30T11:55:00Z</dcterms:created>
  <dcterms:modified xsi:type="dcterms:W3CDTF">2020-12-30T11:55:00Z</dcterms:modified>
</cp:coreProperties>
</file>