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04" w:rsidRDefault="00304404" w:rsidP="00304404">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304404" w:rsidRDefault="00304404" w:rsidP="00304404">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304404" w:rsidRDefault="00304404" w:rsidP="00304404">
      <w:pPr>
        <w:spacing w:after="0" w:line="240" w:lineRule="auto"/>
        <w:ind w:firstLine="708"/>
        <w:jc w:val="both"/>
        <w:rPr>
          <w:rFonts w:ascii="Times New Roman" w:hAnsi="Times New Roman" w:cs="Times New Roman"/>
          <w:b/>
          <w:lang w:val="kk-KZ"/>
        </w:rPr>
      </w:pPr>
    </w:p>
    <w:p w:rsidR="00304404" w:rsidRPr="006E2CE2" w:rsidRDefault="00304404" w:rsidP="00304404">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Pr>
          <w:rFonts w:ascii="KZ Times New Roman" w:hAnsi="KZ Times New Roman"/>
          <w:b/>
          <w:sz w:val="24"/>
          <w:szCs w:val="24"/>
          <w:lang w:val="kk-KZ"/>
        </w:rPr>
        <w:t>30</w:t>
      </w:r>
      <w:r w:rsidRPr="006E2CE2">
        <w:rPr>
          <w:rFonts w:ascii="KZ Times New Roman" w:hAnsi="KZ Times New Roman"/>
          <w:b/>
          <w:sz w:val="24"/>
          <w:szCs w:val="24"/>
          <w:lang w:val="kk-KZ"/>
        </w:rPr>
        <w:t>-</w:t>
      </w:r>
      <w:r>
        <w:rPr>
          <w:rFonts w:ascii="KZ Times New Roman" w:hAnsi="KZ Times New Roman"/>
          <w:b/>
          <w:sz w:val="24"/>
          <w:szCs w:val="24"/>
          <w:lang w:val="kk-KZ"/>
        </w:rPr>
        <w:t>36</w:t>
      </w:r>
      <w:r w:rsidRPr="006E2CE2">
        <w:rPr>
          <w:rFonts w:ascii="KZ Times New Roman" w:hAnsi="KZ Times New Roman"/>
          <w:b/>
          <w:sz w:val="24"/>
          <w:szCs w:val="24"/>
          <w:lang w:val="kk-KZ"/>
        </w:rPr>
        <w:t>-7</w:t>
      </w:r>
      <w:r>
        <w:rPr>
          <w:rFonts w:ascii="KZ Times New Roman" w:hAnsi="KZ Times New Roman"/>
          <w:b/>
          <w:sz w:val="24"/>
          <w:szCs w:val="24"/>
          <w:lang w:val="kk-KZ"/>
        </w:rPr>
        <w:t>6</w:t>
      </w:r>
      <w:r w:rsidRPr="006E2CE2">
        <w:rPr>
          <w:rFonts w:ascii="KZ Times New Roman" w:hAnsi="KZ Times New Roman"/>
          <w:b/>
          <w:sz w:val="24"/>
          <w:szCs w:val="24"/>
          <w:lang w:val="kk-KZ"/>
        </w:rPr>
        <w:t xml:space="preserve">,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4" w:history="1">
        <w:r w:rsidRPr="00473120">
          <w:rPr>
            <w:rStyle w:val="a3"/>
            <w:rFonts w:ascii="Times New Roman" w:hAnsi="Times New Roman" w:cs="Times New Roman"/>
            <w:b/>
            <w:lang w:val="kk-KZ"/>
          </w:rPr>
          <w:t>ekagazgalieva@taxatyrau.mgd.kz</w:t>
        </w:r>
      </w:hyperlink>
      <w:r>
        <w:rPr>
          <w:lang w:val="kk-KZ"/>
        </w:rPr>
        <w:t xml:space="preserve">, </w:t>
      </w:r>
      <w:hyperlink r:id="rId5"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304404" w:rsidRDefault="00304404" w:rsidP="00304404">
      <w:pPr>
        <w:snapToGrid w:val="0"/>
        <w:spacing w:after="0"/>
        <w:ind w:firstLine="705"/>
        <w:jc w:val="both"/>
        <w:rPr>
          <w:rFonts w:ascii="Times New Roman" w:hAnsi="Times New Roman" w:cs="Times New Roman"/>
          <w:sz w:val="24"/>
          <w:szCs w:val="24"/>
          <w:lang w:val="kk-KZ"/>
        </w:rPr>
      </w:pPr>
    </w:p>
    <w:p w:rsidR="00304404" w:rsidRDefault="00304404" w:rsidP="00304404">
      <w:pPr>
        <w:pStyle w:val="a7"/>
        <w:ind w:firstLine="708"/>
        <w:jc w:val="both"/>
        <w:rPr>
          <w:b/>
          <w:lang w:val="kk-KZ"/>
        </w:rPr>
      </w:pPr>
      <w:r>
        <w:rPr>
          <w:b/>
          <w:lang w:val="kk-KZ"/>
        </w:rPr>
        <w:t>1. Руководитель</w:t>
      </w:r>
      <w:r w:rsidRPr="00D9671F">
        <w:rPr>
          <w:b/>
          <w:lang w:val="kk-KZ"/>
        </w:rPr>
        <w:t xml:space="preserve"> отдела </w:t>
      </w:r>
      <w:r>
        <w:rPr>
          <w:b/>
          <w:lang w:val="kk-KZ"/>
        </w:rPr>
        <w:t>проведения упрощенной ликвидации,  категория   С-R-3, 1- единица.</w:t>
      </w:r>
      <w:r w:rsidRPr="00D9671F">
        <w:rPr>
          <w:b/>
          <w:lang w:val="kk-KZ"/>
        </w:rPr>
        <w:t xml:space="preserve">  </w:t>
      </w:r>
    </w:p>
    <w:p w:rsidR="00304404" w:rsidRDefault="00304404" w:rsidP="00304404">
      <w:pPr>
        <w:pStyle w:val="a7"/>
        <w:jc w:val="both"/>
        <w:rPr>
          <w:b/>
          <w:lang w:val="kk-KZ"/>
        </w:rPr>
      </w:pPr>
      <w:r>
        <w:rPr>
          <w:b/>
          <w:lang w:val="kk-KZ"/>
        </w:rPr>
        <w:tab/>
        <w:t xml:space="preserve">Должностной оклад в зависимости от выслуги лет от  96 607 до 129 920  тенге. </w:t>
      </w:r>
      <w:r w:rsidRPr="001E5A31">
        <w:rPr>
          <w:b/>
          <w:lang w:val="kk-KZ"/>
        </w:rPr>
        <w:t xml:space="preserve"> </w:t>
      </w:r>
      <w:r>
        <w:rPr>
          <w:b/>
          <w:lang w:val="kk-KZ"/>
        </w:rPr>
        <w:t xml:space="preserve"> </w:t>
      </w:r>
    </w:p>
    <w:p w:rsidR="00304404" w:rsidRDefault="00304404" w:rsidP="00304404">
      <w:pPr>
        <w:pStyle w:val="a7"/>
        <w:ind w:firstLine="660"/>
        <w:jc w:val="both"/>
        <w:rPr>
          <w:b/>
          <w:lang w:val="kk-KZ"/>
        </w:rPr>
      </w:pPr>
      <w:r w:rsidRPr="00DD429E">
        <w:rPr>
          <w:b/>
          <w:lang w:val="kk-KZ"/>
        </w:rPr>
        <w:t xml:space="preserve">Функциональные обязанности:  </w:t>
      </w:r>
      <w:r w:rsidRPr="00DD429E">
        <w:rPr>
          <w:lang w:val="kk-KZ"/>
        </w:rPr>
        <w:t xml:space="preserve">исполнение </w:t>
      </w:r>
      <w:r>
        <w:rPr>
          <w:lang w:val="kk-KZ"/>
        </w:rPr>
        <w:t>Поручений Руководства, руководителей управлений, а также заместителей руководителей департамента государственных доходов. Ознокомление работников отдела и с приказами и поручениями, контроль за составлением, полнотой и регистрацией документов, вынесение решений, входящих свои полномочия, проведение технической учебы по работникам отдела в части разъяснения налогового законодательства, правовых и нормативных актов, взаимодействия с другими отделами, своевременно и качественно рассмотреть обращений юридических лиц и физических лиц.</w:t>
      </w:r>
    </w:p>
    <w:p w:rsidR="00304404" w:rsidRDefault="00304404" w:rsidP="00304404">
      <w:pPr>
        <w:pStyle w:val="a7"/>
        <w:ind w:firstLine="660"/>
        <w:jc w:val="both"/>
        <w:rPr>
          <w:lang w:val="kk-KZ"/>
        </w:rPr>
      </w:pPr>
      <w:r>
        <w:rPr>
          <w:b/>
          <w:lang w:val="kk-KZ"/>
        </w:rPr>
        <w:t>Требования к участникам конкурса категории</w:t>
      </w:r>
      <w:r w:rsidRPr="003262B5">
        <w:rPr>
          <w:b/>
          <w:lang w:val="kk-KZ"/>
        </w:rPr>
        <w:t xml:space="preserve"> </w:t>
      </w:r>
      <w:r>
        <w:rPr>
          <w:b/>
          <w:lang w:val="kk-KZ"/>
        </w:rPr>
        <w:t xml:space="preserve">С-R-3: </w:t>
      </w:r>
      <w:r>
        <w:rPr>
          <w:lang w:val="kk-KZ"/>
        </w:rPr>
        <w:t>высшее</w:t>
      </w:r>
      <w:r w:rsidRPr="00D06D1C">
        <w:rPr>
          <w:lang w:val="kk-KZ"/>
        </w:rPr>
        <w:t xml:space="preserve"> образование (юридическое, экономическое)</w:t>
      </w:r>
    </w:p>
    <w:p w:rsidR="00304404"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04404" w:rsidRDefault="00304404" w:rsidP="00304404">
      <w:pPr>
        <w:pStyle w:val="a7"/>
        <w:ind w:firstLine="708"/>
        <w:jc w:val="both"/>
        <w:rPr>
          <w:lang w:val="kk-KZ"/>
        </w:rPr>
      </w:pPr>
      <w:r>
        <w:rPr>
          <w:lang w:val="kk-KZ"/>
        </w:rPr>
        <w:t>опыть работы должен соответствовать одному из следующих требований:</w:t>
      </w:r>
    </w:p>
    <w:p w:rsidR="00304404" w:rsidRPr="00797CA2" w:rsidRDefault="00304404" w:rsidP="00304404">
      <w:pPr>
        <w:pStyle w:val="a4"/>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E-G-2 или на </w:t>
      </w:r>
      <w:r w:rsidRPr="00797CA2">
        <w:rPr>
          <w:rFonts w:ascii="Times New Roman" w:hAnsi="Times New Roman" w:cs="Times New Roman"/>
          <w:sz w:val="24"/>
          <w:szCs w:val="24"/>
          <w:lang w:val="kk-KZ"/>
        </w:rPr>
        <w:t xml:space="preserve"> административных государ</w:t>
      </w:r>
      <w:r>
        <w:rPr>
          <w:rFonts w:ascii="Times New Roman" w:hAnsi="Times New Roman" w:cs="Times New Roman"/>
          <w:sz w:val="24"/>
          <w:szCs w:val="24"/>
          <w:lang w:val="kk-KZ"/>
        </w:rPr>
        <w:t>ственных должностях корпуса «А» или на политических государственных должностях, определенных Реестром;</w:t>
      </w:r>
    </w:p>
    <w:p w:rsidR="00304404" w:rsidRPr="00797CA2" w:rsidRDefault="00304404" w:rsidP="00304404">
      <w:pPr>
        <w:pStyle w:val="a4"/>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w:t>
      </w:r>
      <w:r>
        <w:rPr>
          <w:rFonts w:ascii="Times New Roman" w:hAnsi="Times New Roman" w:cs="Times New Roman"/>
          <w:sz w:val="24"/>
          <w:szCs w:val="24"/>
          <w:lang w:val="kk-KZ"/>
        </w:rPr>
        <w:t xml:space="preserve">ием государственного органа или </w:t>
      </w:r>
      <w:r w:rsidRPr="00797CA2">
        <w:rPr>
          <w:rFonts w:ascii="Times New Roman" w:hAnsi="Times New Roman" w:cs="Times New Roman"/>
          <w:sz w:val="24"/>
          <w:szCs w:val="24"/>
          <w:lang w:val="kk-KZ"/>
        </w:rPr>
        <w:t xml:space="preserve">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 xml:space="preserve">C-O-6, </w:t>
      </w:r>
      <w:r>
        <w:rPr>
          <w:rFonts w:ascii="Times New Roman" w:eastAsia="Times New Roman" w:hAnsi="Times New Roman" w:cs="Times New Roman"/>
          <w:sz w:val="24"/>
          <w:szCs w:val="24"/>
          <w:lang w:val="kk-KZ"/>
        </w:rPr>
        <w:t xml:space="preserve">            </w:t>
      </w:r>
      <w:r w:rsidRPr="00797CA2">
        <w:rPr>
          <w:rFonts w:ascii="Times New Roman" w:eastAsia="Times New Roman" w:hAnsi="Times New Roman" w:cs="Times New Roman"/>
          <w:sz w:val="24"/>
          <w:szCs w:val="24"/>
          <w:lang w:val="kk-KZ"/>
        </w:rPr>
        <w:t>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797CA2">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w:t>
      </w:r>
    </w:p>
    <w:p w:rsidR="00304404" w:rsidRPr="00797CA2" w:rsidRDefault="00304404" w:rsidP="00304404">
      <w:pPr>
        <w:pStyle w:val="a4"/>
        <w:snapToGrid w:val="0"/>
        <w:spacing w:after="0"/>
        <w:ind w:left="0"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 xml:space="preserve">3) не менее </w:t>
      </w:r>
      <w:r>
        <w:rPr>
          <w:rFonts w:ascii="Times New Roman" w:hAnsi="Times New Roman" w:cs="Times New Roman"/>
          <w:sz w:val="24"/>
          <w:szCs w:val="24"/>
          <w:lang w:val="kk-KZ"/>
        </w:rPr>
        <w:t xml:space="preserve">полутора лет стажа работы на административных государственных должностях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6D518E">
        <w:rPr>
          <w:rFonts w:ascii="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04404"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не менее </w:t>
      </w:r>
      <w:r w:rsidRPr="00AF5CC3">
        <w:rPr>
          <w:rFonts w:ascii="Times New Roman" w:hAnsi="Times New Roman" w:cs="Times New Roman"/>
          <w:sz w:val="24"/>
          <w:szCs w:val="24"/>
          <w:lang w:val="kk-KZ"/>
        </w:rPr>
        <w:t xml:space="preserve">двух с половиной  лет стажа </w:t>
      </w:r>
      <w:r>
        <w:rPr>
          <w:rFonts w:ascii="Times New Roman" w:hAnsi="Times New Roman" w:cs="Times New Roman"/>
          <w:sz w:val="24"/>
          <w:szCs w:val="24"/>
          <w:lang w:val="kk-KZ"/>
        </w:rPr>
        <w:t xml:space="preserve">государственной службы, в том числе не менее двух лет на должностях правохранительных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04404"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304404" w:rsidRPr="00AF5CC3"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AF5CC3">
        <w:rPr>
          <w:rFonts w:ascii="Times New Roman" w:hAnsi="Times New Roman" w:cs="Times New Roman"/>
          <w:sz w:val="24"/>
          <w:szCs w:val="24"/>
          <w:lang w:val="kk-KZ"/>
        </w:rPr>
        <w:t>) завершение  обу</w:t>
      </w:r>
      <w:r>
        <w:rPr>
          <w:rFonts w:ascii="Times New Roman" w:hAnsi="Times New Roman" w:cs="Times New Roman"/>
          <w:sz w:val="24"/>
          <w:szCs w:val="24"/>
          <w:lang w:val="kk-KZ"/>
        </w:rPr>
        <w:t xml:space="preserve">чения  по  программам послевузовского образования                 </w:t>
      </w:r>
      <w:r w:rsidRPr="00AF5CC3">
        <w:rPr>
          <w:rFonts w:ascii="Times New Roman" w:hAnsi="Times New Roman" w:cs="Times New Roman"/>
          <w:sz w:val="24"/>
          <w:szCs w:val="24"/>
          <w:lang w:val="kk-KZ"/>
        </w:rPr>
        <w:t xml:space="preserve"> в организациях  образования при Президенте Республики Казахстан</w:t>
      </w:r>
      <w:r>
        <w:rPr>
          <w:rFonts w:ascii="Times New Roman" w:hAnsi="Times New Roman" w:cs="Times New Roman"/>
          <w:sz w:val="24"/>
          <w:szCs w:val="24"/>
          <w:lang w:val="kk-KZ"/>
        </w:rPr>
        <w:t xml:space="preserve">на основании </w:t>
      </w:r>
      <w:r w:rsidRPr="00AF5C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государственного  заказа или в </w:t>
      </w:r>
      <w:r w:rsidRPr="00AF5CC3">
        <w:rPr>
          <w:rFonts w:ascii="Times New Roman" w:hAnsi="Times New Roman" w:cs="Times New Roman"/>
          <w:sz w:val="24"/>
          <w:szCs w:val="24"/>
          <w:lang w:val="kk-KZ"/>
        </w:rPr>
        <w:t>зарубежных высших учебных заведениях по приоритетным специальностям, утвержд</w:t>
      </w:r>
      <w:r>
        <w:rPr>
          <w:rFonts w:ascii="Times New Roman" w:hAnsi="Times New Roman" w:cs="Times New Roman"/>
          <w:sz w:val="24"/>
          <w:szCs w:val="24"/>
          <w:lang w:val="kk-KZ"/>
        </w:rPr>
        <w:t>аемым Республиканской комиссией;</w:t>
      </w:r>
    </w:p>
    <w:p w:rsidR="00304404" w:rsidRDefault="00304404" w:rsidP="0030440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7) наличие ученой степени.</w:t>
      </w:r>
    </w:p>
    <w:p w:rsidR="00304404" w:rsidRDefault="00304404" w:rsidP="0030440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администрирования юридических лиц,</w:t>
      </w:r>
      <w:r w:rsidRPr="00B72908">
        <w:rPr>
          <w:rFonts w:ascii="Times New Roman" w:hAnsi="Times New Roman" w:cs="Times New Roman"/>
          <w:b/>
          <w:sz w:val="24"/>
          <w:szCs w:val="24"/>
          <w:lang w:val="kk-KZ"/>
        </w:rPr>
        <w:t xml:space="preserve"> категория   С-R-4</w:t>
      </w:r>
      <w:r>
        <w:rPr>
          <w:rFonts w:ascii="Times New Roman" w:hAnsi="Times New Roman" w:cs="Times New Roman"/>
          <w:b/>
          <w:sz w:val="24"/>
          <w:szCs w:val="24"/>
          <w:lang w:val="kk-KZ"/>
        </w:rPr>
        <w:t>, 1-единица.</w:t>
      </w:r>
    </w:p>
    <w:p w:rsidR="00304404" w:rsidRPr="001E5A31" w:rsidRDefault="00304404" w:rsidP="0030440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304404" w:rsidRDefault="00304404" w:rsidP="00304404">
      <w:pPr>
        <w:spacing w:after="0" w:line="240" w:lineRule="auto"/>
        <w:ind w:firstLine="708"/>
        <w:jc w:val="both"/>
        <w:rPr>
          <w:rFonts w:ascii="Times New Roman" w:hAnsi="Times New Roman" w:cs="Times New Roman"/>
          <w:sz w:val="24"/>
          <w:szCs w:val="24"/>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131A4E">
        <w:rPr>
          <w:rFonts w:ascii="Times New Roman" w:hAnsi="Times New Roman" w:cs="Times New Roman"/>
          <w:sz w:val="24"/>
          <w:szCs w:val="24"/>
        </w:rPr>
        <w:t>осуществление контроля за соблюдением налогового закон</w:t>
      </w:r>
      <w:r>
        <w:rPr>
          <w:rFonts w:ascii="Times New Roman" w:hAnsi="Times New Roman" w:cs="Times New Roman"/>
          <w:sz w:val="24"/>
          <w:szCs w:val="24"/>
        </w:rPr>
        <w:t>одательства налогоплательщиками</w:t>
      </w:r>
      <w:r w:rsidRPr="00131A4E">
        <w:rPr>
          <w:rFonts w:ascii="Times New Roman" w:hAnsi="Times New Roman" w:cs="Times New Roman"/>
          <w:sz w:val="24"/>
          <w:szCs w:val="24"/>
        </w:rPr>
        <w:t xml:space="preserve">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304404" w:rsidRDefault="00304404" w:rsidP="0030440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«Центр по приему и обработке информации юридических лиц и индивидуальных предпринимателей» (временно, на период нахождения основного работника по уходу за ребенком до 27.09.2020 г.), </w:t>
      </w:r>
      <w:r w:rsidRPr="00B72908">
        <w:rPr>
          <w:rFonts w:ascii="Times New Roman" w:hAnsi="Times New Roman" w:cs="Times New Roman"/>
          <w:b/>
          <w:sz w:val="24"/>
          <w:szCs w:val="24"/>
          <w:lang w:val="kk-KZ"/>
        </w:rPr>
        <w:t xml:space="preserve"> категория   С-R-4</w:t>
      </w:r>
      <w:r>
        <w:rPr>
          <w:rFonts w:ascii="Times New Roman" w:hAnsi="Times New Roman" w:cs="Times New Roman"/>
          <w:b/>
          <w:sz w:val="24"/>
          <w:szCs w:val="24"/>
          <w:lang w:val="kk-KZ"/>
        </w:rPr>
        <w:t>,  1-единица.</w:t>
      </w:r>
    </w:p>
    <w:p w:rsidR="00304404" w:rsidRPr="001E5A31" w:rsidRDefault="00304404" w:rsidP="0030440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304404" w:rsidRDefault="00304404" w:rsidP="00304404">
      <w:pPr>
        <w:spacing w:after="0" w:line="240" w:lineRule="auto"/>
        <w:ind w:firstLine="708"/>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595D5A">
        <w:rPr>
          <w:rFonts w:ascii="Times New Roman" w:hAnsi="Times New Roman" w:cs="Times New Roman"/>
          <w:sz w:val="24"/>
          <w:szCs w:val="24"/>
          <w:lang w:val="kk-KZ"/>
        </w:rPr>
        <w:t>сдача принятой и занесенной в информационную систему экономических документов налоговой отчетности в архив, своевременной ответ на обращение налогоплательщиков по представленному налоговому заявлению о продлении срока представления налоговой отчетности, проведение анализа заявлений об отзыве налогоплательщикам налоговой отчетности, прием представленной дополнительной налоговой отчетности, прием заявлений налогоплательщиков о получении электронной цифровой подписи.</w:t>
      </w:r>
    </w:p>
    <w:p w:rsidR="00816968" w:rsidRPr="0008214D" w:rsidRDefault="00816968" w:rsidP="00816968">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08214D">
        <w:rPr>
          <w:rFonts w:ascii="Times New Roman" w:hAnsi="Times New Roman" w:cs="Times New Roman"/>
          <w:b/>
          <w:sz w:val="24"/>
          <w:szCs w:val="24"/>
          <w:lang w:val="kk-KZ"/>
        </w:rPr>
        <w:t>.</w:t>
      </w:r>
      <w:r w:rsidRPr="0008214D">
        <w:rPr>
          <w:rFonts w:ascii="Times New Roman" w:hAnsi="Times New Roman" w:cs="Times New Roman"/>
          <w:sz w:val="24"/>
          <w:szCs w:val="24"/>
          <w:lang w:val="kk-KZ"/>
        </w:rPr>
        <w:t xml:space="preserve"> </w:t>
      </w:r>
      <w:r w:rsidRPr="0008214D">
        <w:rPr>
          <w:rFonts w:ascii="Times New Roman" w:hAnsi="Times New Roman" w:cs="Times New Roman"/>
          <w:b/>
          <w:sz w:val="24"/>
          <w:szCs w:val="24"/>
          <w:lang w:val="kk-KZ"/>
        </w:rPr>
        <w:t xml:space="preserve">Главный специалист отдела принудителного взимания и по работе с несостоятельными должниками, категория С-R-4,  1 единица </w:t>
      </w:r>
    </w:p>
    <w:p w:rsidR="00816968" w:rsidRPr="0008214D" w:rsidRDefault="00816968" w:rsidP="00816968">
      <w:pPr>
        <w:spacing w:after="0" w:line="240" w:lineRule="auto"/>
        <w:ind w:firstLine="660"/>
        <w:jc w:val="both"/>
        <w:rPr>
          <w:rFonts w:ascii="Times New Roman" w:hAnsi="Times New Roman" w:cs="Times New Roman"/>
          <w:b/>
          <w:sz w:val="24"/>
          <w:szCs w:val="24"/>
          <w:lang w:val="kk-KZ"/>
        </w:rPr>
      </w:pPr>
      <w:r w:rsidRPr="0008214D">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816968" w:rsidRPr="0008214D" w:rsidRDefault="00816968" w:rsidP="00816968">
      <w:pPr>
        <w:spacing w:after="0" w:line="240" w:lineRule="auto"/>
        <w:ind w:firstLine="708"/>
        <w:jc w:val="both"/>
        <w:rPr>
          <w:rFonts w:ascii="Times New Roman" w:hAnsi="Times New Roman" w:cs="Times New Roman"/>
          <w:sz w:val="24"/>
          <w:szCs w:val="24"/>
          <w:lang w:val="kk-KZ"/>
        </w:rPr>
      </w:pPr>
      <w:r w:rsidRPr="0008214D">
        <w:rPr>
          <w:rFonts w:ascii="Times New Roman" w:hAnsi="Times New Roman" w:cs="Times New Roman"/>
          <w:b/>
          <w:sz w:val="24"/>
          <w:szCs w:val="24"/>
          <w:lang w:val="kk-KZ"/>
        </w:rPr>
        <w:t xml:space="preserve">Функциональные обязанности: </w:t>
      </w:r>
      <w:r w:rsidRPr="0008214D">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304404" w:rsidRPr="008C592A" w:rsidRDefault="00304404" w:rsidP="00304404">
      <w:pPr>
        <w:spacing w:after="0" w:line="240" w:lineRule="auto"/>
        <w:ind w:firstLine="660"/>
        <w:jc w:val="both"/>
        <w:rPr>
          <w:rFonts w:ascii="Times New Roman" w:hAnsi="Times New Roman" w:cs="Times New Roman"/>
          <w:b/>
          <w:sz w:val="24"/>
          <w:szCs w:val="24"/>
          <w:lang w:val="kk-KZ"/>
        </w:rPr>
      </w:pPr>
      <w:r w:rsidRPr="008C592A">
        <w:rPr>
          <w:rFonts w:ascii="Times New Roman" w:hAnsi="Times New Roman" w:cs="Times New Roman"/>
          <w:b/>
          <w:sz w:val="24"/>
          <w:szCs w:val="24"/>
          <w:lang w:val="kk-KZ"/>
        </w:rPr>
        <w:t>Требования к участникам конкурса категории С-R-4:</w:t>
      </w:r>
      <w:r w:rsidRPr="008C592A">
        <w:rPr>
          <w:rFonts w:ascii="Times New Roman" w:hAnsi="Times New Roman" w:cs="Times New Roman"/>
          <w:sz w:val="24"/>
          <w:szCs w:val="24"/>
          <w:lang w:val="kk-KZ"/>
        </w:rPr>
        <w:t xml:space="preserve"> устанавливается следующие требования: (юридическое, экономическое)</w:t>
      </w:r>
    </w:p>
    <w:p w:rsidR="00304404"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04404"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04404" w:rsidRDefault="00304404" w:rsidP="00304404">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304404" w:rsidRPr="004B103A" w:rsidRDefault="00304404" w:rsidP="00304404">
      <w:pPr>
        <w:pStyle w:val="a7"/>
        <w:jc w:val="center"/>
        <w:rPr>
          <w:b/>
          <w:lang w:val="kk-KZ"/>
        </w:rPr>
      </w:pPr>
      <w:r>
        <w:rPr>
          <w:b/>
          <w:lang w:val="kk-KZ"/>
        </w:rPr>
        <w:lastRenderedPageBreak/>
        <w:t>Для участия во внутреннем конкурсе представляются следующие документы:</w:t>
      </w:r>
    </w:p>
    <w:p w:rsidR="00304404" w:rsidRPr="008C653D" w:rsidRDefault="00304404" w:rsidP="00304404">
      <w:pPr>
        <w:pStyle w:val="a7"/>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304404" w:rsidRDefault="00304404" w:rsidP="0030440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3"/>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6" w:history="1">
        <w:r w:rsidRPr="00630AAD">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304404" w:rsidRDefault="00304404" w:rsidP="00304404">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304404" w:rsidRPr="00516BF4" w:rsidRDefault="00304404" w:rsidP="0030440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304404" w:rsidRDefault="00304404" w:rsidP="00304404">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304404" w:rsidRDefault="00304404" w:rsidP="0030440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4404" w:rsidRDefault="00304404" w:rsidP="00304404">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304404" w:rsidRDefault="00304404" w:rsidP="00304404">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304404" w:rsidRDefault="00304404" w:rsidP="0030440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04404" w:rsidRDefault="00304404" w:rsidP="0030440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304404" w:rsidRDefault="00304404" w:rsidP="0030440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04404" w:rsidRDefault="00304404" w:rsidP="0030440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304404" w:rsidRDefault="00304404" w:rsidP="00304404">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304404" w:rsidRDefault="00304404" w:rsidP="00304404">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Default="00304404" w:rsidP="00304404">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304404" w:rsidRPr="00341C47" w:rsidRDefault="00304404" w:rsidP="00304404">
      <w:pPr>
        <w:spacing w:after="0" w:line="240" w:lineRule="auto"/>
        <w:ind w:left="4253"/>
        <w:jc w:val="right"/>
        <w:rPr>
          <w:rFonts w:ascii="Times New Roman" w:hAnsi="Times New Roman"/>
          <w:b/>
          <w:i/>
          <w:color w:val="000000"/>
          <w:sz w:val="24"/>
          <w:szCs w:val="24"/>
        </w:rPr>
      </w:pPr>
      <w:bookmarkStart w:id="0" w:name="_GoBack"/>
      <w:bookmarkEnd w:id="0"/>
      <w:r w:rsidRPr="00341C47">
        <w:rPr>
          <w:rFonts w:ascii="Times New Roman" w:hAnsi="Times New Roman"/>
          <w:color w:val="000000"/>
          <w:sz w:val="24"/>
          <w:szCs w:val="24"/>
        </w:rPr>
        <w:lastRenderedPageBreak/>
        <w:t>Приложение 2</w:t>
      </w:r>
    </w:p>
    <w:p w:rsidR="00304404" w:rsidRPr="00341C47" w:rsidRDefault="00304404" w:rsidP="0030440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304404" w:rsidRPr="00341C47" w:rsidRDefault="00304404" w:rsidP="0030440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304404" w:rsidRPr="00341C47" w:rsidRDefault="00304404" w:rsidP="0030440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304404" w:rsidRDefault="00304404" w:rsidP="00304404">
      <w:pPr>
        <w:spacing w:after="0" w:line="240" w:lineRule="auto"/>
        <w:ind w:left="4253"/>
        <w:jc w:val="right"/>
        <w:rPr>
          <w:rFonts w:ascii="Times New Roman" w:hAnsi="Times New Roman"/>
          <w:color w:val="000000"/>
          <w:sz w:val="24"/>
          <w:szCs w:val="24"/>
        </w:rPr>
      </w:pPr>
    </w:p>
    <w:p w:rsidR="00304404" w:rsidRDefault="00304404" w:rsidP="0030440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304404" w:rsidRDefault="00304404" w:rsidP="00304404">
      <w:pPr>
        <w:spacing w:after="0" w:line="240" w:lineRule="auto"/>
        <w:ind w:left="4253"/>
        <w:jc w:val="right"/>
        <w:rPr>
          <w:rFonts w:ascii="Times New Roman" w:hAnsi="Times New Roman"/>
          <w:color w:val="000000"/>
          <w:sz w:val="24"/>
          <w:szCs w:val="24"/>
          <w:lang w:val="kk-KZ"/>
        </w:rPr>
      </w:pPr>
    </w:p>
    <w:p w:rsidR="00304404" w:rsidRDefault="00304404" w:rsidP="00304404">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304404" w:rsidRDefault="00304404" w:rsidP="00304404">
      <w:pPr>
        <w:spacing w:after="0" w:line="240" w:lineRule="auto"/>
        <w:ind w:left="4253"/>
        <w:jc w:val="right"/>
        <w:rPr>
          <w:rFonts w:ascii="Times New Roman" w:hAnsi="Times New Roman"/>
          <w:color w:val="000000"/>
          <w:sz w:val="24"/>
          <w:szCs w:val="24"/>
        </w:rPr>
      </w:pPr>
    </w:p>
    <w:p w:rsidR="00304404" w:rsidRPr="00893FDA" w:rsidRDefault="00304404" w:rsidP="00304404">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304404" w:rsidRPr="00F34765" w:rsidRDefault="00304404" w:rsidP="00304404">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304404" w:rsidRDefault="00304404" w:rsidP="00304404">
      <w:pPr>
        <w:jc w:val="right"/>
        <w:rPr>
          <w:rFonts w:ascii="Times New Roman" w:hAnsi="Times New Roman"/>
          <w:b/>
          <w:i/>
          <w:color w:val="000000"/>
        </w:rPr>
      </w:pPr>
      <w:bookmarkStart w:id="1" w:name="z123"/>
    </w:p>
    <w:p w:rsidR="00304404" w:rsidRPr="0036048F" w:rsidRDefault="00304404" w:rsidP="00304404">
      <w:pPr>
        <w:jc w:val="right"/>
        <w:rPr>
          <w:rFonts w:ascii="Times New Roman" w:hAnsi="Times New Roman"/>
          <w:b/>
          <w:i/>
          <w:color w:val="000000"/>
        </w:rPr>
      </w:pPr>
    </w:p>
    <w:p w:rsidR="00304404" w:rsidRPr="00C1517B" w:rsidRDefault="00304404" w:rsidP="00304404">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304404" w:rsidRPr="00C1517B" w:rsidRDefault="00304404" w:rsidP="00304404">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304404" w:rsidRPr="00C1517B" w:rsidRDefault="00304404" w:rsidP="00304404">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304404" w:rsidRPr="00C1517B" w:rsidRDefault="00304404" w:rsidP="00304404">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304404" w:rsidRPr="00935B38" w:rsidRDefault="00304404" w:rsidP="00304404">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304404" w:rsidRDefault="00304404" w:rsidP="00304404">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404" w:rsidRDefault="00304404" w:rsidP="00304404">
      <w:pPr>
        <w:pStyle w:val="a5"/>
        <w:spacing w:before="0" w:beforeAutospacing="0" w:after="0" w:afterAutospacing="0"/>
        <w:jc w:val="both"/>
        <w:rPr>
          <w:sz w:val="28"/>
          <w:szCs w:val="28"/>
          <w:lang w:val="kk-KZ"/>
        </w:rPr>
      </w:pPr>
    </w:p>
    <w:p w:rsidR="00304404" w:rsidRDefault="00304404" w:rsidP="00304404">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304404" w:rsidRPr="00935B38" w:rsidRDefault="00304404" w:rsidP="00304404">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304404" w:rsidRDefault="00304404" w:rsidP="00304404">
      <w:pPr>
        <w:spacing w:before="100" w:beforeAutospacing="1" w:after="100" w:afterAutospacing="1" w:line="240" w:lineRule="auto"/>
        <w:ind w:firstLine="708"/>
        <w:jc w:val="both"/>
        <w:rPr>
          <w:rFonts w:ascii="Times New Roman" w:hAnsi="Times New Roman"/>
          <w:sz w:val="28"/>
          <w:szCs w:val="28"/>
          <w:lang w:val="kk-KZ"/>
        </w:rPr>
      </w:pPr>
    </w:p>
    <w:p w:rsidR="00304404" w:rsidRPr="00280936" w:rsidRDefault="00304404" w:rsidP="00304404">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04404" w:rsidRDefault="00304404" w:rsidP="00304404">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304404" w:rsidRDefault="00304404" w:rsidP="00304404">
      <w:pPr>
        <w:pStyle w:val="a5"/>
        <w:tabs>
          <w:tab w:val="left" w:pos="1134"/>
        </w:tabs>
        <w:spacing w:before="0" w:beforeAutospacing="0" w:after="0" w:afterAutospacing="0"/>
        <w:jc w:val="both"/>
        <w:rPr>
          <w:lang w:val="kk-KZ"/>
        </w:rPr>
      </w:pPr>
    </w:p>
    <w:p w:rsidR="00304404" w:rsidRDefault="00304404" w:rsidP="00304404">
      <w:pPr>
        <w:pStyle w:val="a5"/>
        <w:tabs>
          <w:tab w:val="left" w:pos="1134"/>
        </w:tabs>
        <w:spacing w:before="0" w:beforeAutospacing="0" w:after="0" w:afterAutospacing="0"/>
        <w:jc w:val="both"/>
        <w:rPr>
          <w:lang w:val="kk-KZ"/>
        </w:rPr>
      </w:pPr>
    </w:p>
    <w:p w:rsidR="00304404" w:rsidRDefault="00304404" w:rsidP="00304404">
      <w:pPr>
        <w:pStyle w:val="a5"/>
        <w:tabs>
          <w:tab w:val="left" w:pos="1134"/>
        </w:tabs>
        <w:spacing w:before="0" w:beforeAutospacing="0" w:after="0" w:afterAutospacing="0"/>
        <w:jc w:val="both"/>
        <w:rPr>
          <w:lang w:val="kk-KZ"/>
        </w:rPr>
      </w:pPr>
    </w:p>
    <w:p w:rsidR="00304404" w:rsidRDefault="00304404" w:rsidP="00304404">
      <w:pPr>
        <w:pStyle w:val="a5"/>
        <w:tabs>
          <w:tab w:val="left" w:pos="1134"/>
        </w:tabs>
        <w:spacing w:before="0" w:beforeAutospacing="0" w:after="0" w:afterAutospacing="0"/>
        <w:jc w:val="both"/>
        <w:rPr>
          <w:lang w:val="kk-KZ"/>
        </w:rPr>
      </w:pPr>
    </w:p>
    <w:p w:rsidR="005E6D7E" w:rsidRDefault="005E6D7E"/>
    <w:sectPr w:rsidR="005E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85"/>
    <w:rsid w:val="00304404"/>
    <w:rsid w:val="00541C85"/>
    <w:rsid w:val="005C33D7"/>
    <w:rsid w:val="005E6D7E"/>
    <w:rsid w:val="0081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759C"/>
  <w15:chartTrackingRefBased/>
  <w15:docId w15:val="{D8C36358-C66E-4C69-A286-43EDB481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0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4404"/>
    <w:rPr>
      <w:color w:val="0000FF"/>
      <w:u w:val="single"/>
    </w:rPr>
  </w:style>
  <w:style w:type="paragraph" w:styleId="a4">
    <w:name w:val="List Paragraph"/>
    <w:basedOn w:val="a"/>
    <w:uiPriority w:val="34"/>
    <w:qFormat/>
    <w:rsid w:val="00304404"/>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304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304404"/>
    <w:rPr>
      <w:rFonts w:ascii="Times New Roman" w:eastAsia="Times New Roman" w:hAnsi="Times New Roman" w:cs="Times New Roman"/>
      <w:sz w:val="24"/>
      <w:szCs w:val="24"/>
      <w:lang w:eastAsia="ru-RU"/>
    </w:rPr>
  </w:style>
  <w:style w:type="paragraph" w:styleId="a7">
    <w:name w:val="No Spacing"/>
    <w:uiPriority w:val="1"/>
    <w:qFormat/>
    <w:rsid w:val="003044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12</cp:revision>
  <dcterms:created xsi:type="dcterms:W3CDTF">2017-10-20T11:08:00Z</dcterms:created>
  <dcterms:modified xsi:type="dcterms:W3CDTF">2017-10-23T05:15:00Z</dcterms:modified>
</cp:coreProperties>
</file>